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E8657" w14:textId="0236BB23" w:rsidR="00DE7A4E" w:rsidRPr="0052548E" w:rsidRDefault="00DE7A4E" w:rsidP="00DE7A4E">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70122C">
        <w:rPr>
          <w:rFonts w:ascii="Arial" w:eastAsia="MS Mincho" w:hAnsi="Arial" w:cs="Arial"/>
          <w:b/>
          <w:bCs/>
          <w:sz w:val="28"/>
          <w:lang w:eastAsia="ja-JP"/>
        </w:rPr>
        <w:tab/>
      </w:r>
      <w:r w:rsidR="0070122C" w:rsidRPr="0070122C">
        <w:rPr>
          <w:rFonts w:ascii="Arial" w:eastAsia="MS Mincho" w:hAnsi="Arial" w:cs="Arial" w:hint="eastAsia"/>
          <w:b/>
          <w:bCs/>
          <w:sz w:val="28"/>
          <w:lang w:eastAsia="ja-JP"/>
        </w:rPr>
        <w:t>R1-2201838</w:t>
      </w:r>
    </w:p>
    <w:p w14:paraId="2BB48D40" w14:textId="77777777" w:rsidR="00DE7A4E" w:rsidRPr="009513AC" w:rsidRDefault="00DE7A4E" w:rsidP="00DE7A4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6356F171" w14:textId="77777777" w:rsidR="004B14A7" w:rsidRPr="00DE7A4E" w:rsidRDefault="004B14A7" w:rsidP="0018258D">
      <w:pPr>
        <w:snapToGrid w:val="0"/>
        <w:spacing w:after="0" w:line="288" w:lineRule="auto"/>
        <w:ind w:left="1988" w:hanging="1988"/>
        <w:jc w:val="both"/>
        <w:rPr>
          <w:rFonts w:ascii="Arial" w:hAnsi="Arial" w:cs="Arial"/>
          <w:b/>
          <w:sz w:val="24"/>
        </w:rPr>
      </w:pPr>
    </w:p>
    <w:p w14:paraId="68A16550" w14:textId="27F55F5A" w:rsidR="00172612" w:rsidRPr="007F6112" w:rsidRDefault="00172612" w:rsidP="0018258D">
      <w:pPr>
        <w:snapToGrid w:val="0"/>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B13338">
        <w:rPr>
          <w:rFonts w:ascii="Arial" w:hAnsi="Arial" w:cs="Arial"/>
          <w:b/>
          <w:sz w:val="24"/>
          <w:lang w:val="en-US"/>
        </w:rPr>
        <w:t>5</w:t>
      </w:r>
    </w:p>
    <w:p w14:paraId="12B88FC6" w14:textId="77777777" w:rsidR="00172612" w:rsidRPr="007F6112" w:rsidRDefault="00172612" w:rsidP="0018258D">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42043C1B" w:rsidR="00172612" w:rsidRPr="007F6112" w:rsidRDefault="00172612" w:rsidP="0018258D">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C90668" w:rsidRPr="00C90668">
        <w:rPr>
          <w:rFonts w:ascii="Arial" w:hAnsi="Arial" w:cs="Arial"/>
          <w:b/>
          <w:sz w:val="24"/>
          <w:lang w:val="en-US"/>
        </w:rPr>
        <w:t xml:space="preserve">Discussion on </w:t>
      </w:r>
      <w:r w:rsidR="00B13338">
        <w:rPr>
          <w:rFonts w:ascii="Arial" w:hAnsi="Arial" w:cs="Arial"/>
          <w:b/>
          <w:sz w:val="24"/>
          <w:lang w:val="en-US"/>
        </w:rPr>
        <w:t>RAN2 LS on</w:t>
      </w:r>
      <w:r w:rsidR="005714B3">
        <w:rPr>
          <w:rFonts w:ascii="Arial" w:hAnsi="Arial" w:cs="Arial"/>
          <w:b/>
          <w:sz w:val="24"/>
          <w:lang w:val="en-US"/>
        </w:rPr>
        <w:t xml:space="preserve"> </w:t>
      </w:r>
      <w:r w:rsidR="005714B3" w:rsidRPr="005714B3">
        <w:rPr>
          <w:rFonts w:ascii="Arial" w:hAnsi="Arial" w:cs="Arial"/>
          <w:b/>
          <w:sz w:val="24"/>
          <w:lang w:val="en-US"/>
        </w:rPr>
        <w:t>Positioning Reference Units (PRUs) for enhancing positioning performance</w:t>
      </w:r>
    </w:p>
    <w:p w14:paraId="68473AC3" w14:textId="77777777" w:rsidR="008762F7" w:rsidRPr="007F6112" w:rsidRDefault="008762F7" w:rsidP="0018258D">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0" w:name="DocumentFor"/>
      <w:bookmarkEnd w:id="0"/>
      <w:r w:rsidRPr="007F6112">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2FEC6DB3" w14:textId="3DFBC635" w:rsidR="00D91DB2" w:rsidRDefault="00007596" w:rsidP="00C10043">
      <w:pPr>
        <w:spacing w:after="0" w:line="288" w:lineRule="auto"/>
        <w:jc w:val="both"/>
        <w:rPr>
          <w:rFonts w:ascii="Arial" w:hAnsi="Arial" w:cs="Arial"/>
          <w:lang w:eastAsia="zh-CN"/>
        </w:rPr>
      </w:pPr>
      <w:r>
        <w:rPr>
          <w:rFonts w:ascii="Arial" w:hAnsi="Arial" w:cs="Arial"/>
          <w:lang w:eastAsia="zh-CN"/>
        </w:rPr>
        <w:t>At the early stage of R17 WI, RAN1 studied the solution and feasibility of introducing</w:t>
      </w:r>
      <w:r w:rsidR="00D22B07">
        <w:rPr>
          <w:rFonts w:ascii="Arial" w:hAnsi="Arial" w:cs="Arial"/>
          <w:lang w:eastAsia="zh-CN"/>
        </w:rPr>
        <w:t xml:space="preserve"> the </w:t>
      </w:r>
      <w:r>
        <w:rPr>
          <w:rFonts w:ascii="Arial" w:hAnsi="Arial" w:cs="Arial"/>
          <w:lang w:eastAsia="zh-CN"/>
        </w:rPr>
        <w:t xml:space="preserve">positioning reference point (PRU) </w:t>
      </w:r>
      <w:r w:rsidRPr="00007596">
        <w:rPr>
          <w:rFonts w:ascii="Arial" w:hAnsi="Arial" w:cs="Arial"/>
          <w:lang w:eastAsia="zh-CN"/>
        </w:rPr>
        <w:t>with</w:t>
      </w:r>
      <w:r w:rsidR="00A1793E">
        <w:rPr>
          <w:rFonts w:ascii="Arial" w:hAnsi="Arial" w:cs="Arial"/>
          <w:lang w:eastAsia="zh-CN"/>
        </w:rPr>
        <w:t xml:space="preserve"> </w:t>
      </w:r>
      <w:r w:rsidRPr="00007596">
        <w:rPr>
          <w:rFonts w:ascii="Arial" w:hAnsi="Arial" w:cs="Arial"/>
          <w:lang w:eastAsia="zh-CN"/>
        </w:rPr>
        <w:t>known location</w:t>
      </w:r>
      <w:r w:rsidR="00D22B07">
        <w:rPr>
          <w:rFonts w:ascii="Arial" w:hAnsi="Arial" w:cs="Arial"/>
          <w:lang w:eastAsia="zh-CN"/>
        </w:rPr>
        <w:t xml:space="preserve"> </w:t>
      </w:r>
      <w:r>
        <w:rPr>
          <w:rFonts w:ascii="Arial" w:hAnsi="Arial" w:cs="Arial"/>
          <w:lang w:eastAsia="zh-CN"/>
        </w:rPr>
        <w:t>to mitigate the UE</w:t>
      </w:r>
      <w:r>
        <w:rPr>
          <w:rFonts w:ascii="Arial" w:hAnsi="Arial" w:cs="Arial" w:hint="eastAsia"/>
          <w:lang w:eastAsia="zh-CN"/>
        </w:rPr>
        <w:t>/</w:t>
      </w:r>
      <w:proofErr w:type="spellStart"/>
      <w:r>
        <w:rPr>
          <w:rFonts w:ascii="Arial" w:hAnsi="Arial" w:cs="Arial"/>
          <w:lang w:eastAsia="zh-CN"/>
        </w:rPr>
        <w:t>gNB</w:t>
      </w:r>
      <w:proofErr w:type="spellEnd"/>
      <w:r>
        <w:rPr>
          <w:rFonts w:ascii="Arial" w:hAnsi="Arial" w:cs="Arial"/>
          <w:lang w:eastAsia="zh-CN"/>
        </w:rPr>
        <w:t xml:space="preserve"> Rx/Tx timing errors and to further improve the positioning accuracy. The following agreement was made in RAN1#105-e meeting </w:t>
      </w:r>
      <w:r w:rsidR="008E2AE2">
        <w:rPr>
          <w:rFonts w:ascii="Arial" w:hAnsi="Arial" w:cs="Arial"/>
          <w:highlight w:val="yellow"/>
          <w:lang w:eastAsia="zh-CN"/>
        </w:rPr>
        <w:fldChar w:fldCharType="begin"/>
      </w:r>
      <w:r w:rsidR="008E2AE2">
        <w:rPr>
          <w:rFonts w:ascii="Arial" w:hAnsi="Arial" w:cs="Arial"/>
          <w:lang w:eastAsia="zh-CN"/>
        </w:rPr>
        <w:instrText xml:space="preserve"> REF _Ref95384197 \r \h </w:instrText>
      </w:r>
      <w:r w:rsidR="008E2AE2">
        <w:rPr>
          <w:rFonts w:ascii="Arial" w:hAnsi="Arial" w:cs="Arial"/>
          <w:highlight w:val="yellow"/>
          <w:lang w:eastAsia="zh-CN"/>
        </w:rPr>
      </w:r>
      <w:r w:rsidR="008E2AE2">
        <w:rPr>
          <w:rFonts w:ascii="Arial" w:hAnsi="Arial" w:cs="Arial"/>
          <w:highlight w:val="yellow"/>
          <w:lang w:eastAsia="zh-CN"/>
        </w:rPr>
        <w:fldChar w:fldCharType="separate"/>
      </w:r>
      <w:r w:rsidR="008E2AE2">
        <w:rPr>
          <w:rFonts w:ascii="Arial" w:hAnsi="Arial" w:cs="Arial"/>
          <w:lang w:eastAsia="zh-CN"/>
        </w:rPr>
        <w:t>[1]</w:t>
      </w:r>
      <w:r w:rsidR="008E2AE2">
        <w:rPr>
          <w:rFonts w:ascii="Arial" w:hAnsi="Arial" w:cs="Arial"/>
          <w:highlight w:val="yellow"/>
          <w:lang w:eastAsia="zh-CN"/>
        </w:rPr>
        <w:fldChar w:fldCharType="end"/>
      </w:r>
      <w:r w:rsidR="008E2AE2">
        <w:rPr>
          <w:rFonts w:ascii="Arial" w:hAnsi="Arial" w:cs="Arial"/>
          <w:lang w:eastAsia="zh-CN"/>
        </w:rPr>
        <w:t>:</w:t>
      </w:r>
    </w:p>
    <w:tbl>
      <w:tblPr>
        <w:tblStyle w:val="af1"/>
        <w:tblW w:w="0" w:type="auto"/>
        <w:tblLook w:val="04A0" w:firstRow="1" w:lastRow="0" w:firstColumn="1" w:lastColumn="0" w:noHBand="0" w:noVBand="1"/>
      </w:tblPr>
      <w:tblGrid>
        <w:gridCol w:w="9962"/>
      </w:tblGrid>
      <w:tr w:rsidR="00007596" w:rsidRPr="00007596" w14:paraId="689642EB" w14:textId="77777777" w:rsidTr="00007596">
        <w:tc>
          <w:tcPr>
            <w:tcW w:w="9962" w:type="dxa"/>
          </w:tcPr>
          <w:p w14:paraId="6792256F" w14:textId="77777777" w:rsidR="00007596" w:rsidRPr="00007596" w:rsidRDefault="00007596" w:rsidP="00007596">
            <w:pPr>
              <w:spacing w:beforeLines="50" w:after="0" w:line="288" w:lineRule="auto"/>
              <w:rPr>
                <w:rFonts w:ascii="Arial" w:hAnsi="Arial" w:cs="Arial"/>
                <w:lang w:eastAsia="x-none"/>
              </w:rPr>
            </w:pPr>
            <w:r w:rsidRPr="00007596">
              <w:rPr>
                <w:rFonts w:ascii="Arial" w:hAnsi="Arial" w:cs="Arial"/>
                <w:highlight w:val="green"/>
                <w:lang w:eastAsia="x-none"/>
              </w:rPr>
              <w:t>Agreement:</w:t>
            </w:r>
          </w:p>
          <w:p w14:paraId="6CB2FB06" w14:textId="77777777" w:rsidR="00007596" w:rsidRPr="00007596" w:rsidRDefault="00007596" w:rsidP="00007596">
            <w:pPr>
              <w:spacing w:before="0" w:after="0" w:line="288" w:lineRule="auto"/>
              <w:rPr>
                <w:rFonts w:ascii="Arial" w:hAnsi="Arial" w:cs="Arial"/>
              </w:rPr>
            </w:pPr>
            <w:r w:rsidRPr="00007596">
              <w:rPr>
                <w:rFonts w:ascii="Arial" w:hAnsi="Arial" w:cs="Arial"/>
              </w:rPr>
              <w:t xml:space="preserve">Send </w:t>
            </w:r>
            <w:proofErr w:type="gramStart"/>
            <w:r w:rsidRPr="00007596">
              <w:rPr>
                <w:rFonts w:ascii="Arial" w:hAnsi="Arial" w:cs="Arial"/>
              </w:rPr>
              <w:t>an</w:t>
            </w:r>
            <w:proofErr w:type="gramEnd"/>
            <w:r w:rsidRPr="00007596">
              <w:rPr>
                <w:rFonts w:ascii="Arial" w:hAnsi="Arial" w:cs="Arial"/>
              </w:rPr>
              <w:t xml:space="preserve"> LS to RAN2/RAN3 (cc SA2), including the following content:</w:t>
            </w:r>
          </w:p>
          <w:p w14:paraId="2954FE02" w14:textId="77777777" w:rsidR="00007596" w:rsidRPr="00007596" w:rsidRDefault="00007596" w:rsidP="00007596">
            <w:pPr>
              <w:numPr>
                <w:ilvl w:val="0"/>
                <w:numId w:val="18"/>
              </w:numPr>
              <w:tabs>
                <w:tab w:val="left" w:pos="720"/>
              </w:tabs>
              <w:overflowPunct/>
              <w:autoSpaceDE/>
              <w:autoSpaceDN/>
              <w:adjustRightInd/>
              <w:spacing w:before="0" w:after="0" w:line="288" w:lineRule="auto"/>
              <w:textAlignment w:val="auto"/>
              <w:rPr>
                <w:rFonts w:ascii="Arial" w:hAnsi="Arial" w:cs="Arial"/>
              </w:rPr>
            </w:pPr>
            <w:r w:rsidRPr="00007596">
              <w:rPr>
                <w:rFonts w:ascii="Arial" w:hAnsi="Arial" w:cs="Arial"/>
              </w:rP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3CA14AB3" w14:textId="77777777" w:rsidR="00007596" w:rsidRPr="00007596" w:rsidRDefault="00007596" w:rsidP="00007596">
            <w:pPr>
              <w:numPr>
                <w:ilvl w:val="0"/>
                <w:numId w:val="18"/>
              </w:numPr>
              <w:overflowPunct/>
              <w:autoSpaceDE/>
              <w:autoSpaceDN/>
              <w:adjustRightInd/>
              <w:spacing w:before="0" w:after="0" w:line="288" w:lineRule="auto"/>
              <w:textAlignment w:val="auto"/>
              <w:rPr>
                <w:rFonts w:ascii="Arial" w:hAnsi="Arial" w:cs="Arial"/>
                <w:sz w:val="21"/>
              </w:rPr>
            </w:pPr>
            <w:r w:rsidRPr="00007596">
              <w:rPr>
                <w:rFonts w:ascii="Arial" w:hAnsi="Arial" w:cs="Arial"/>
              </w:rPr>
              <w:t xml:space="preserve">Notes: </w:t>
            </w:r>
          </w:p>
          <w:p w14:paraId="12BB82CE" w14:textId="77777777" w:rsidR="00007596" w:rsidRPr="00007596" w:rsidRDefault="00007596" w:rsidP="00007596">
            <w:pPr>
              <w:numPr>
                <w:ilvl w:val="1"/>
                <w:numId w:val="18"/>
              </w:numPr>
              <w:overflowPunct/>
              <w:autoSpaceDE/>
              <w:autoSpaceDN/>
              <w:adjustRightInd/>
              <w:spacing w:before="0" w:after="0" w:line="288" w:lineRule="auto"/>
              <w:textAlignment w:val="auto"/>
              <w:rPr>
                <w:rFonts w:ascii="Arial" w:hAnsi="Arial" w:cs="Arial"/>
              </w:rPr>
            </w:pPr>
            <w:r w:rsidRPr="00007596">
              <w:rPr>
                <w:rFonts w:ascii="Arial" w:hAnsi="Arial" w:cs="Arial"/>
              </w:rPr>
              <w:t>The term “positioning reference unit (PRU)” is only used as a terminology in this discussion.  PRU does not necessarily mean an introduction of a new network node.</w:t>
            </w:r>
          </w:p>
          <w:p w14:paraId="3E95E124" w14:textId="77777777" w:rsidR="00007596" w:rsidRPr="00007596" w:rsidRDefault="00007596" w:rsidP="00007596">
            <w:pPr>
              <w:numPr>
                <w:ilvl w:val="1"/>
                <w:numId w:val="18"/>
              </w:numPr>
              <w:overflowPunct/>
              <w:autoSpaceDE/>
              <w:autoSpaceDN/>
              <w:adjustRightInd/>
              <w:spacing w:before="0" w:after="0" w:line="288" w:lineRule="auto"/>
              <w:textAlignment w:val="auto"/>
              <w:rPr>
                <w:rFonts w:ascii="Arial" w:hAnsi="Arial" w:cs="Arial"/>
              </w:rPr>
            </w:pPr>
            <w:r w:rsidRPr="00007596">
              <w:rPr>
                <w:rFonts w:ascii="Arial" w:hAnsi="Arial" w:cs="Arial"/>
              </w:rPr>
              <w:t>PRU may support, at least, some of the Rel-16 positioning functionalities of UE, if agreed, which is up to RAN2.  The positioning functionalities may include, but not limited to, the following:</w:t>
            </w:r>
          </w:p>
          <w:p w14:paraId="16EB06C9" w14:textId="77777777" w:rsidR="00007596" w:rsidRPr="00007596" w:rsidRDefault="00007596" w:rsidP="00007596">
            <w:pPr>
              <w:numPr>
                <w:ilvl w:val="2"/>
                <w:numId w:val="18"/>
              </w:numPr>
              <w:overflowPunct/>
              <w:autoSpaceDE/>
              <w:autoSpaceDN/>
              <w:adjustRightInd/>
              <w:spacing w:before="0" w:after="0" w:line="288" w:lineRule="auto"/>
              <w:textAlignment w:val="auto"/>
              <w:rPr>
                <w:rFonts w:ascii="Arial" w:hAnsi="Arial" w:cs="Arial"/>
              </w:rPr>
            </w:pPr>
            <w:r w:rsidRPr="00007596">
              <w:rPr>
                <w:rFonts w:ascii="Arial" w:hAnsi="Arial" w:cs="Arial"/>
              </w:rPr>
              <w:t>Provide the positioning measurements (e.g., RSTD, RSRP, Rx-Tx time differences)</w:t>
            </w:r>
          </w:p>
          <w:p w14:paraId="5170054A" w14:textId="77777777" w:rsidR="00007596" w:rsidRPr="00007596" w:rsidRDefault="00007596" w:rsidP="00007596">
            <w:pPr>
              <w:numPr>
                <w:ilvl w:val="2"/>
                <w:numId w:val="18"/>
              </w:numPr>
              <w:overflowPunct/>
              <w:autoSpaceDE/>
              <w:autoSpaceDN/>
              <w:adjustRightInd/>
              <w:spacing w:before="0" w:after="0" w:line="288" w:lineRule="auto"/>
              <w:textAlignment w:val="auto"/>
              <w:rPr>
                <w:rFonts w:ascii="Arial" w:hAnsi="Arial" w:cs="Arial"/>
              </w:rPr>
            </w:pPr>
            <w:r w:rsidRPr="00007596">
              <w:rPr>
                <w:rFonts w:ascii="Arial" w:hAnsi="Arial" w:cs="Arial"/>
              </w:rPr>
              <w:t>Transmit the UL SRS signals for positioning</w:t>
            </w:r>
          </w:p>
          <w:p w14:paraId="36FED09F" w14:textId="2FDC65E9" w:rsidR="00007596" w:rsidRPr="00007596" w:rsidRDefault="00007596" w:rsidP="00007596">
            <w:pPr>
              <w:numPr>
                <w:ilvl w:val="1"/>
                <w:numId w:val="18"/>
              </w:numPr>
              <w:overflowPunct/>
              <w:autoSpaceDE/>
              <w:autoSpaceDN/>
              <w:adjustRightInd/>
              <w:spacing w:before="0" w:after="0" w:line="288" w:lineRule="auto"/>
              <w:textAlignment w:val="auto"/>
              <w:rPr>
                <w:rFonts w:ascii="Arial" w:hAnsi="Arial" w:cs="Arial"/>
              </w:rPr>
            </w:pPr>
            <w:r w:rsidRPr="00007596">
              <w:rPr>
                <w:rFonts w:ascii="Arial" w:hAnsi="Arial" w:cs="Arial"/>
              </w:rPr>
              <w:t>PRU may be requested by the LMF to provide its own known location coordinate information to the LMF. If the antenna orientation information of the PRU is known, the information may also be requested by the LMF.</w:t>
            </w:r>
          </w:p>
        </w:tc>
      </w:tr>
    </w:tbl>
    <w:p w14:paraId="62F8253E" w14:textId="0D34EEA7" w:rsidR="00007596" w:rsidRDefault="00007596" w:rsidP="00007596">
      <w:pPr>
        <w:spacing w:beforeLines="50" w:before="120" w:after="0" w:line="288" w:lineRule="auto"/>
        <w:jc w:val="both"/>
        <w:rPr>
          <w:rFonts w:ascii="Arial" w:hAnsi="Arial" w:cs="Arial"/>
          <w:lang w:eastAsia="zh-CN"/>
        </w:rPr>
      </w:pPr>
      <w:r>
        <w:rPr>
          <w:rFonts w:ascii="Arial" w:hAnsi="Arial" w:cs="Arial" w:hint="eastAsia"/>
          <w:lang w:eastAsia="zh-CN"/>
        </w:rPr>
        <w:t>As</w:t>
      </w:r>
      <w:r>
        <w:rPr>
          <w:rFonts w:ascii="Arial" w:hAnsi="Arial" w:cs="Arial"/>
          <w:lang w:eastAsia="zh-CN"/>
        </w:rPr>
        <w:t xml:space="preserve"> </w:t>
      </w:r>
      <w:r>
        <w:rPr>
          <w:rFonts w:ascii="Arial" w:hAnsi="Arial" w:cs="Arial" w:hint="eastAsia"/>
          <w:lang w:eastAsia="zh-CN"/>
        </w:rPr>
        <w:t>n</w:t>
      </w:r>
      <w:r>
        <w:rPr>
          <w:rFonts w:ascii="Arial" w:hAnsi="Arial" w:cs="Arial"/>
          <w:lang w:eastAsia="zh-CN"/>
        </w:rPr>
        <w:t xml:space="preserve">o specification impact was identified in RAN1, RAN1 sent a LS to RAN2 and RAN3, asking </w:t>
      </w:r>
      <w:r w:rsidR="00177A85">
        <w:rPr>
          <w:rFonts w:ascii="Arial" w:hAnsi="Arial" w:cs="Arial"/>
          <w:lang w:eastAsia="zh-CN"/>
        </w:rPr>
        <w:t xml:space="preserve">them </w:t>
      </w:r>
      <w:r>
        <w:rPr>
          <w:rFonts w:ascii="Arial" w:hAnsi="Arial" w:cs="Arial"/>
          <w:lang w:eastAsia="zh-CN"/>
        </w:rPr>
        <w:t xml:space="preserve">to determine whether PRU </w:t>
      </w:r>
      <w:r w:rsidR="008E66EF">
        <w:rPr>
          <w:rFonts w:ascii="Arial" w:hAnsi="Arial" w:cs="Arial"/>
          <w:lang w:eastAsia="zh-CN"/>
        </w:rPr>
        <w:t>can be</w:t>
      </w:r>
      <w:r>
        <w:rPr>
          <w:rFonts w:ascii="Arial" w:hAnsi="Arial" w:cs="Arial"/>
          <w:lang w:eastAsia="zh-CN"/>
        </w:rPr>
        <w:t xml:space="preserve"> supported and to identify specification impact if supported</w:t>
      </w:r>
      <w:r w:rsidR="008E2AE2">
        <w:rPr>
          <w:rFonts w:ascii="Arial" w:hAnsi="Arial" w:cs="Arial"/>
          <w:lang w:eastAsia="zh-CN"/>
        </w:rPr>
        <w:t xml:space="preserve"> </w:t>
      </w:r>
      <w:r w:rsidR="008E2AE2">
        <w:rPr>
          <w:rFonts w:ascii="Arial" w:hAnsi="Arial" w:cs="Arial"/>
          <w:highlight w:val="yellow"/>
          <w:lang w:eastAsia="zh-CN"/>
        </w:rPr>
        <w:fldChar w:fldCharType="begin"/>
      </w:r>
      <w:r w:rsidR="008E2AE2">
        <w:rPr>
          <w:rFonts w:ascii="Arial" w:hAnsi="Arial" w:cs="Arial"/>
          <w:lang w:eastAsia="zh-CN"/>
        </w:rPr>
        <w:instrText xml:space="preserve"> REF _Ref95384205 \r \h </w:instrText>
      </w:r>
      <w:r w:rsidR="008E2AE2">
        <w:rPr>
          <w:rFonts w:ascii="Arial" w:hAnsi="Arial" w:cs="Arial"/>
          <w:highlight w:val="yellow"/>
          <w:lang w:eastAsia="zh-CN"/>
        </w:rPr>
      </w:r>
      <w:r w:rsidR="008E2AE2">
        <w:rPr>
          <w:rFonts w:ascii="Arial" w:hAnsi="Arial" w:cs="Arial"/>
          <w:highlight w:val="yellow"/>
          <w:lang w:eastAsia="zh-CN"/>
        </w:rPr>
        <w:fldChar w:fldCharType="separate"/>
      </w:r>
      <w:r w:rsidR="008E2AE2">
        <w:rPr>
          <w:rFonts w:ascii="Arial" w:hAnsi="Arial" w:cs="Arial"/>
          <w:lang w:eastAsia="zh-CN"/>
        </w:rPr>
        <w:t>[2]</w:t>
      </w:r>
      <w:r w:rsidR="008E2AE2">
        <w:rPr>
          <w:rFonts w:ascii="Arial" w:hAnsi="Arial" w:cs="Arial"/>
          <w:highlight w:val="yellow"/>
          <w:lang w:eastAsia="zh-CN"/>
        </w:rPr>
        <w:fldChar w:fldCharType="end"/>
      </w:r>
      <w:r>
        <w:rPr>
          <w:rFonts w:ascii="Arial" w:hAnsi="Arial" w:cs="Arial"/>
          <w:lang w:eastAsia="zh-CN"/>
        </w:rPr>
        <w:t>.</w:t>
      </w:r>
    </w:p>
    <w:p w14:paraId="7A349DEE" w14:textId="7B18565A" w:rsidR="00007596" w:rsidRDefault="0056644E" w:rsidP="00007596">
      <w:pPr>
        <w:spacing w:beforeLines="50" w:before="120" w:after="0" w:line="288" w:lineRule="auto"/>
        <w:jc w:val="both"/>
        <w:rPr>
          <w:rFonts w:ascii="Arial" w:hAnsi="Arial" w:cs="Arial"/>
          <w:lang w:eastAsia="zh-CN"/>
        </w:rPr>
      </w:pPr>
      <w:r>
        <w:rPr>
          <w:rFonts w:ascii="Arial" w:hAnsi="Arial" w:cs="Arial" w:hint="eastAsia"/>
          <w:lang w:eastAsia="zh-CN"/>
        </w:rPr>
        <w:t>R</w:t>
      </w:r>
      <w:r>
        <w:rPr>
          <w:rFonts w:ascii="Arial" w:hAnsi="Arial" w:cs="Arial"/>
          <w:lang w:eastAsia="zh-CN"/>
        </w:rPr>
        <w:t>AN2 replied the LS to RAN1</w:t>
      </w:r>
      <w:r w:rsidR="000C52C7">
        <w:rPr>
          <w:rFonts w:ascii="Arial" w:hAnsi="Arial" w:cs="Arial"/>
          <w:lang w:eastAsia="zh-CN"/>
        </w:rPr>
        <w:t xml:space="preserve"> </w:t>
      </w:r>
      <w:r w:rsidR="009D0280">
        <w:rPr>
          <w:rFonts w:ascii="Arial" w:hAnsi="Arial" w:cs="Arial"/>
          <w:lang w:eastAsia="zh-CN"/>
        </w:rPr>
        <w:t>to</w:t>
      </w:r>
      <w:r w:rsidR="000C52C7">
        <w:rPr>
          <w:rFonts w:ascii="Arial" w:hAnsi="Arial" w:cs="Arial"/>
          <w:lang w:eastAsia="zh-CN"/>
        </w:rPr>
        <w:t xml:space="preserve"> </w:t>
      </w:r>
      <w:r>
        <w:rPr>
          <w:rFonts w:ascii="Arial" w:hAnsi="Arial" w:cs="Arial"/>
          <w:lang w:eastAsia="zh-CN"/>
        </w:rPr>
        <w:t>request further clarifications</w:t>
      </w:r>
      <w:r w:rsidR="008E2AE2">
        <w:rPr>
          <w:rFonts w:ascii="Arial" w:hAnsi="Arial" w:cs="Arial"/>
          <w:lang w:eastAsia="zh-CN"/>
        </w:rPr>
        <w:t xml:space="preserve"> </w:t>
      </w:r>
      <w:r w:rsidR="008E2AE2">
        <w:rPr>
          <w:rFonts w:ascii="Arial" w:hAnsi="Arial" w:cs="Arial"/>
          <w:highlight w:val="yellow"/>
          <w:lang w:eastAsia="zh-CN"/>
        </w:rPr>
        <w:fldChar w:fldCharType="begin"/>
      </w:r>
      <w:r w:rsidR="008E2AE2">
        <w:rPr>
          <w:rFonts w:ascii="Arial" w:hAnsi="Arial" w:cs="Arial"/>
          <w:lang w:eastAsia="zh-CN"/>
        </w:rPr>
        <w:instrText xml:space="preserve"> REF _Ref95384213 \r \h </w:instrText>
      </w:r>
      <w:r w:rsidR="008E2AE2">
        <w:rPr>
          <w:rFonts w:ascii="Arial" w:hAnsi="Arial" w:cs="Arial"/>
          <w:highlight w:val="yellow"/>
          <w:lang w:eastAsia="zh-CN"/>
        </w:rPr>
      </w:r>
      <w:r w:rsidR="008E2AE2">
        <w:rPr>
          <w:rFonts w:ascii="Arial" w:hAnsi="Arial" w:cs="Arial"/>
          <w:highlight w:val="yellow"/>
          <w:lang w:eastAsia="zh-CN"/>
        </w:rPr>
        <w:fldChar w:fldCharType="separate"/>
      </w:r>
      <w:r w:rsidR="008E2AE2">
        <w:rPr>
          <w:rFonts w:ascii="Arial" w:hAnsi="Arial" w:cs="Arial"/>
          <w:lang w:eastAsia="zh-CN"/>
        </w:rPr>
        <w:t>[3]</w:t>
      </w:r>
      <w:r w:rsidR="008E2AE2">
        <w:rPr>
          <w:rFonts w:ascii="Arial" w:hAnsi="Arial" w:cs="Arial"/>
          <w:highlight w:val="yellow"/>
          <w:lang w:eastAsia="zh-CN"/>
        </w:rPr>
        <w:fldChar w:fldCharType="end"/>
      </w:r>
      <w:r>
        <w:rPr>
          <w:rFonts w:ascii="Arial" w:hAnsi="Arial" w:cs="Arial"/>
          <w:lang w:eastAsia="zh-CN"/>
        </w:rPr>
        <w:t>:</w:t>
      </w:r>
    </w:p>
    <w:p w14:paraId="734356E3" w14:textId="79692F55" w:rsidR="0056644E" w:rsidRPr="0056644E" w:rsidRDefault="0056644E" w:rsidP="0056644E">
      <w:pPr>
        <w:spacing w:beforeLines="50" w:before="120" w:after="0" w:line="288" w:lineRule="auto"/>
        <w:ind w:leftChars="142" w:left="284"/>
        <w:jc w:val="both"/>
        <w:rPr>
          <w:rFonts w:ascii="Arial" w:hAnsi="Arial" w:cs="Arial"/>
          <w:i/>
          <w:iCs/>
          <w:lang w:eastAsia="zh-CN"/>
        </w:rPr>
      </w:pPr>
      <w:r w:rsidRPr="0056644E">
        <w:rPr>
          <w:rFonts w:ascii="Arial" w:eastAsia="Times New Roman" w:hAnsi="Arial" w:cs="Arial"/>
          <w:i/>
          <w:iCs/>
        </w:rPr>
        <w:t>RAN2 kindly asks RAN1 whether the LMF determined "correction information" obtained from PRU measurements need to be provided to target UEs for UE-based mode of operation, and if so, kindly asks RAN1 to provide further details on the specific "correction information" which need to be provided to target UEs.</w:t>
      </w:r>
      <w:r w:rsidRPr="0056644E">
        <w:rPr>
          <w:rFonts w:ascii="Arial" w:eastAsia="Times New Roman" w:hAnsi="Arial" w:cs="Arial"/>
          <w:i/>
          <w:iCs/>
        </w:rPr>
        <w:br/>
        <w:t>RAN2 also kindly asks RAN1 to provide further details on the "PRU antenna orientation information" which should be provided to an LMF.</w:t>
      </w:r>
    </w:p>
    <w:p w14:paraId="3AAC8070" w14:textId="757FABCA" w:rsidR="00B13338" w:rsidRDefault="0056644E" w:rsidP="0056644E">
      <w:pPr>
        <w:spacing w:beforeLines="50" w:before="120" w:after="0" w:line="288" w:lineRule="auto"/>
        <w:jc w:val="both"/>
        <w:rPr>
          <w:rFonts w:ascii="Arial" w:hAnsi="Arial" w:cs="Arial"/>
          <w:lang w:eastAsia="zh-CN"/>
        </w:rPr>
      </w:pPr>
      <w:r>
        <w:rPr>
          <w:rFonts w:ascii="Arial" w:hAnsi="Arial" w:cs="Arial"/>
          <w:lang w:eastAsia="zh-CN"/>
        </w:rPr>
        <w:t>In this contribution, we provide our views on the question.</w:t>
      </w:r>
    </w:p>
    <w:p w14:paraId="0F703633" w14:textId="77777777" w:rsidR="0056644E" w:rsidRPr="006913E9" w:rsidRDefault="0056644E" w:rsidP="00C10043">
      <w:pPr>
        <w:spacing w:after="0" w:line="288" w:lineRule="auto"/>
        <w:jc w:val="both"/>
        <w:rPr>
          <w:rFonts w:ascii="Arial" w:hAnsi="Arial" w:cs="Arial"/>
          <w:lang w:eastAsia="zh-CN"/>
        </w:rPr>
      </w:pPr>
    </w:p>
    <w:p w14:paraId="60F3EE91" w14:textId="673ECE3E" w:rsidR="003076F9" w:rsidRPr="00621824" w:rsidRDefault="0049118C" w:rsidP="00FE1517">
      <w:pPr>
        <w:pStyle w:val="3GPPH1"/>
        <w:snapToGrid w:val="0"/>
        <w:spacing w:beforeLines="50" w:before="120" w:after="0" w:line="288" w:lineRule="auto"/>
        <w:ind w:left="425" w:hanging="425"/>
        <w:jc w:val="both"/>
        <w:rPr>
          <w:rFonts w:cs="Arial"/>
          <w:b/>
          <w:sz w:val="30"/>
          <w:szCs w:val="30"/>
        </w:rPr>
      </w:pPr>
      <w:r>
        <w:rPr>
          <w:rFonts w:cs="Arial"/>
          <w:b/>
          <w:sz w:val="30"/>
          <w:szCs w:val="30"/>
        </w:rPr>
        <w:t>Discussion</w:t>
      </w:r>
    </w:p>
    <w:p w14:paraId="2D8C7210" w14:textId="0E5D61AC" w:rsidR="000F2CA1" w:rsidRDefault="00900C71" w:rsidP="00E0330B">
      <w:pPr>
        <w:spacing w:beforeLines="50" w:before="120" w:after="0" w:line="288" w:lineRule="auto"/>
        <w:jc w:val="both"/>
        <w:rPr>
          <w:rFonts w:ascii="Arial" w:hAnsi="Arial" w:cs="Arial"/>
          <w:lang w:eastAsia="zh-CN"/>
        </w:rPr>
      </w:pPr>
      <w:r>
        <w:rPr>
          <w:rFonts w:ascii="Arial" w:hAnsi="Arial" w:cs="Arial"/>
          <w:lang w:eastAsia="zh-CN"/>
        </w:rPr>
        <w:t xml:space="preserve">Enabling </w:t>
      </w:r>
      <w:r w:rsidR="00726057">
        <w:rPr>
          <w:rFonts w:ascii="Arial" w:hAnsi="Arial" w:cs="Arial"/>
          <w:lang w:eastAsia="zh-CN"/>
        </w:rPr>
        <w:t xml:space="preserve">a </w:t>
      </w:r>
      <w:r>
        <w:rPr>
          <w:rFonts w:ascii="Arial" w:hAnsi="Arial" w:cs="Arial"/>
          <w:lang w:eastAsia="zh-CN"/>
        </w:rPr>
        <w:t>PRU to mitigate timing errors and improve the positioning accuracy should be applicable to both UE-assisted and UE-based positioning</w:t>
      </w:r>
      <w:r w:rsidR="00E0330B">
        <w:rPr>
          <w:rFonts w:ascii="Arial" w:hAnsi="Arial" w:cs="Arial"/>
          <w:lang w:eastAsia="zh-CN"/>
        </w:rPr>
        <w:t xml:space="preserve">. </w:t>
      </w:r>
    </w:p>
    <w:p w14:paraId="324AFD36" w14:textId="5095F4C1" w:rsidR="00E0330B" w:rsidRDefault="000F2CA1" w:rsidP="00E0330B">
      <w:pPr>
        <w:spacing w:beforeLines="50" w:before="120" w:after="0" w:line="288" w:lineRule="auto"/>
        <w:jc w:val="both"/>
        <w:rPr>
          <w:rFonts w:ascii="Arial" w:hAnsi="Arial" w:cs="Arial"/>
          <w:lang w:eastAsia="zh-CN"/>
        </w:rPr>
      </w:pPr>
      <w:r>
        <w:rPr>
          <w:rFonts w:ascii="Arial" w:hAnsi="Arial" w:cs="Arial"/>
          <w:lang w:eastAsia="zh-CN"/>
        </w:rPr>
        <w:t xml:space="preserve">For a </w:t>
      </w:r>
      <w:r w:rsidR="004B3449">
        <w:rPr>
          <w:rFonts w:ascii="Arial" w:hAnsi="Arial" w:cs="Arial"/>
          <w:lang w:eastAsia="zh-CN"/>
        </w:rPr>
        <w:t>target</w:t>
      </w:r>
      <w:r w:rsidR="00E0330B">
        <w:rPr>
          <w:rFonts w:ascii="Arial" w:hAnsi="Arial" w:cs="Arial"/>
          <w:lang w:eastAsia="zh-CN"/>
        </w:rPr>
        <w:t xml:space="preserve"> UE uses UE-based positioning</w:t>
      </w:r>
      <w:r>
        <w:rPr>
          <w:rFonts w:ascii="Arial" w:hAnsi="Arial" w:cs="Arial"/>
          <w:lang w:eastAsia="zh-CN"/>
        </w:rPr>
        <w:t>, s</w:t>
      </w:r>
      <w:r w:rsidR="00E0330B">
        <w:rPr>
          <w:rFonts w:ascii="Arial" w:hAnsi="Arial" w:cs="Arial"/>
          <w:lang w:eastAsia="zh-CN"/>
        </w:rPr>
        <w:t>ince the positioning UE computes its location by itself, additional information with respect to the timing errors should be known</w:t>
      </w:r>
      <w:r w:rsidR="00586F64">
        <w:rPr>
          <w:rFonts w:ascii="Arial" w:hAnsi="Arial" w:cs="Arial"/>
          <w:lang w:eastAsia="zh-CN"/>
        </w:rPr>
        <w:t xml:space="preserve"> to the UE for further mitigation and compensation</w:t>
      </w:r>
      <w:r w:rsidR="00E0330B">
        <w:rPr>
          <w:rFonts w:ascii="Arial" w:hAnsi="Arial" w:cs="Arial"/>
          <w:lang w:eastAsia="zh-CN"/>
        </w:rPr>
        <w:t xml:space="preserve">. </w:t>
      </w:r>
      <w:r w:rsidR="00755E89">
        <w:rPr>
          <w:rFonts w:ascii="Arial" w:hAnsi="Arial" w:cs="Arial"/>
          <w:lang w:eastAsia="zh-CN"/>
        </w:rPr>
        <w:lastRenderedPageBreak/>
        <w:t>Signalling</w:t>
      </w:r>
      <w:r w:rsidR="00E0330B">
        <w:rPr>
          <w:rFonts w:ascii="Arial" w:hAnsi="Arial" w:cs="Arial"/>
          <w:lang w:eastAsia="zh-CN"/>
        </w:rPr>
        <w:t xml:space="preserve"> enhancements to allow the LMF to deliver the</w:t>
      </w:r>
      <w:r w:rsidR="008B24A1">
        <w:rPr>
          <w:rFonts w:ascii="Arial" w:hAnsi="Arial" w:cs="Arial"/>
          <w:lang w:eastAsia="zh-CN"/>
        </w:rPr>
        <w:t xml:space="preserve"> </w:t>
      </w:r>
      <w:r w:rsidR="00755E89">
        <w:rPr>
          <w:rFonts w:ascii="Arial" w:hAnsi="Arial" w:cs="Arial"/>
          <w:lang w:eastAsia="zh-CN"/>
        </w:rPr>
        <w:t>correction information</w:t>
      </w:r>
      <w:r w:rsidR="00E0330B">
        <w:rPr>
          <w:rFonts w:ascii="Arial" w:hAnsi="Arial" w:cs="Arial"/>
          <w:lang w:eastAsia="zh-CN"/>
        </w:rPr>
        <w:t xml:space="preserve"> to UEs adopting UE-based positioning should be supported.</w:t>
      </w:r>
      <w:r w:rsidR="008B24A1">
        <w:rPr>
          <w:rFonts w:ascii="Arial" w:hAnsi="Arial" w:cs="Arial"/>
          <w:lang w:eastAsia="zh-CN"/>
        </w:rPr>
        <w:t xml:space="preserve"> </w:t>
      </w:r>
    </w:p>
    <w:p w14:paraId="23DB6A07" w14:textId="468068B8" w:rsidR="0084527D" w:rsidRDefault="0084527D" w:rsidP="00E0330B">
      <w:pPr>
        <w:spacing w:beforeLines="50" w:before="120" w:after="0" w:line="288" w:lineRule="auto"/>
        <w:jc w:val="both"/>
        <w:rPr>
          <w:rFonts w:ascii="Arial" w:hAnsi="Arial" w:cs="Arial"/>
          <w:b/>
          <w:bCs/>
          <w:lang w:eastAsia="zh-CN"/>
        </w:rPr>
      </w:pPr>
      <w:r w:rsidRPr="0084527D">
        <w:rPr>
          <w:rFonts w:ascii="Arial" w:hAnsi="Arial" w:cs="Arial" w:hint="eastAsia"/>
          <w:b/>
          <w:bCs/>
          <w:lang w:eastAsia="zh-CN"/>
        </w:rPr>
        <w:t>P</w:t>
      </w:r>
      <w:r w:rsidRPr="0084527D">
        <w:rPr>
          <w:rFonts w:ascii="Arial" w:hAnsi="Arial" w:cs="Arial"/>
          <w:b/>
          <w:bCs/>
          <w:lang w:eastAsia="zh-CN"/>
        </w:rPr>
        <w:t xml:space="preserve">roposal 1: Support </w:t>
      </w:r>
      <w:r>
        <w:rPr>
          <w:rFonts w:ascii="Arial" w:hAnsi="Arial" w:cs="Arial"/>
          <w:b/>
          <w:bCs/>
          <w:lang w:eastAsia="zh-CN"/>
        </w:rPr>
        <w:t>LMF to provide</w:t>
      </w:r>
      <w:r w:rsidRPr="0084527D">
        <w:rPr>
          <w:rFonts w:ascii="Arial" w:hAnsi="Arial" w:cs="Arial"/>
          <w:b/>
          <w:bCs/>
          <w:lang w:eastAsia="zh-CN"/>
        </w:rPr>
        <w:t xml:space="preserve"> </w:t>
      </w:r>
      <w:r>
        <w:rPr>
          <w:rFonts w:ascii="Arial" w:hAnsi="Arial" w:cs="Arial"/>
          <w:b/>
          <w:bCs/>
          <w:lang w:eastAsia="zh-CN"/>
        </w:rPr>
        <w:t>correction information of timing errors</w:t>
      </w:r>
      <w:r w:rsidRPr="0084527D">
        <w:rPr>
          <w:rFonts w:ascii="Arial" w:hAnsi="Arial" w:cs="Arial"/>
          <w:b/>
          <w:bCs/>
          <w:lang w:eastAsia="zh-CN"/>
        </w:rPr>
        <w:t xml:space="preserve"> to </w:t>
      </w:r>
      <w:r>
        <w:rPr>
          <w:rFonts w:ascii="Arial" w:hAnsi="Arial" w:cs="Arial"/>
          <w:b/>
          <w:bCs/>
          <w:lang w:eastAsia="zh-CN"/>
        </w:rPr>
        <w:t xml:space="preserve">a target </w:t>
      </w:r>
      <w:r w:rsidRPr="0084527D">
        <w:rPr>
          <w:rFonts w:ascii="Arial" w:hAnsi="Arial" w:cs="Arial"/>
          <w:b/>
          <w:bCs/>
          <w:lang w:eastAsia="zh-CN"/>
        </w:rPr>
        <w:t>UE using UE-based positioning.</w:t>
      </w:r>
    </w:p>
    <w:p w14:paraId="473E2B04" w14:textId="77777777" w:rsidR="0084527D" w:rsidRPr="0084527D" w:rsidRDefault="0084527D" w:rsidP="00E0330B">
      <w:pPr>
        <w:spacing w:beforeLines="50" w:before="120" w:after="0" w:line="288" w:lineRule="auto"/>
        <w:jc w:val="both"/>
        <w:rPr>
          <w:rFonts w:ascii="Arial" w:hAnsi="Arial" w:cs="Arial"/>
          <w:b/>
          <w:bCs/>
          <w:lang w:eastAsia="zh-CN"/>
        </w:rPr>
      </w:pPr>
    </w:p>
    <w:p w14:paraId="0A213B7A" w14:textId="7CFA8D3F" w:rsidR="008B24A1" w:rsidRDefault="008B24A1" w:rsidP="00E0330B">
      <w:pPr>
        <w:spacing w:beforeLines="50" w:before="120" w:after="0" w:line="288" w:lineRule="auto"/>
        <w:jc w:val="both"/>
        <w:rPr>
          <w:rFonts w:ascii="Arial" w:hAnsi="Arial" w:cs="Arial"/>
          <w:lang w:eastAsia="zh-CN"/>
        </w:rPr>
      </w:pPr>
      <w:r>
        <w:rPr>
          <w:rFonts w:ascii="Arial" w:hAnsi="Arial" w:cs="Arial" w:hint="eastAsia"/>
          <w:lang w:eastAsia="zh-CN"/>
        </w:rPr>
        <w:t>R</w:t>
      </w:r>
      <w:r>
        <w:rPr>
          <w:rFonts w:ascii="Arial" w:hAnsi="Arial" w:cs="Arial"/>
          <w:lang w:eastAsia="zh-CN"/>
        </w:rPr>
        <w:t>egarding the detailed “correction information”, it is analysed for different timing-based positioning method:</w:t>
      </w:r>
    </w:p>
    <w:p w14:paraId="398A23D4" w14:textId="77777777" w:rsidR="0084527D" w:rsidRDefault="0084527D" w:rsidP="0084527D">
      <w:pPr>
        <w:pStyle w:val="af9"/>
        <w:numPr>
          <w:ilvl w:val="0"/>
          <w:numId w:val="20"/>
        </w:numPr>
        <w:spacing w:beforeLines="50" w:before="120" w:after="60" w:line="288" w:lineRule="auto"/>
        <w:ind w:left="284" w:hanging="284"/>
        <w:jc w:val="both"/>
        <w:rPr>
          <w:rFonts w:ascii="Arial" w:hAnsi="Arial" w:cs="Arial"/>
          <w:b/>
          <w:bCs/>
          <w:sz w:val="20"/>
          <w:szCs w:val="20"/>
          <w:lang w:eastAsia="zh-CN"/>
        </w:rPr>
      </w:pPr>
      <w:r w:rsidRPr="002F6721">
        <w:rPr>
          <w:rFonts w:ascii="Arial" w:hAnsi="Arial" w:cs="Arial"/>
          <w:b/>
          <w:bCs/>
          <w:sz w:val="20"/>
          <w:szCs w:val="20"/>
          <w:lang w:eastAsia="zh-CN"/>
        </w:rPr>
        <w:t>DL</w:t>
      </w:r>
      <w:r>
        <w:rPr>
          <w:rFonts w:ascii="Arial" w:hAnsi="Arial" w:cs="Arial"/>
          <w:b/>
          <w:bCs/>
          <w:sz w:val="20"/>
          <w:szCs w:val="20"/>
          <w:lang w:eastAsia="zh-CN"/>
        </w:rPr>
        <w:t>-</w:t>
      </w:r>
      <w:r w:rsidRPr="002F6721">
        <w:rPr>
          <w:rFonts w:ascii="Arial" w:hAnsi="Arial" w:cs="Arial"/>
          <w:b/>
          <w:bCs/>
          <w:sz w:val="20"/>
          <w:szCs w:val="20"/>
          <w:lang w:eastAsia="zh-CN"/>
        </w:rPr>
        <w:t>/UL-TDOA</w:t>
      </w:r>
    </w:p>
    <w:p w14:paraId="038D4539" w14:textId="77777777" w:rsidR="0084527D" w:rsidRPr="00191DA6" w:rsidRDefault="0084527D" w:rsidP="0084527D">
      <w:pPr>
        <w:pStyle w:val="af9"/>
        <w:spacing w:beforeLines="50" w:before="120" w:after="60" w:line="288" w:lineRule="auto"/>
        <w:ind w:left="284"/>
        <w:jc w:val="both"/>
        <w:rPr>
          <w:rFonts w:ascii="Arial" w:hAnsi="Arial" w:cs="Arial"/>
          <w:b/>
          <w:bCs/>
          <w:sz w:val="20"/>
          <w:szCs w:val="20"/>
          <w:lang w:eastAsia="zh-CN"/>
        </w:rPr>
      </w:pPr>
      <w:r w:rsidRPr="00191DA6">
        <w:rPr>
          <w:rFonts w:ascii="Arial" w:hAnsi="Arial" w:cs="Arial" w:hint="eastAsia"/>
          <w:sz w:val="20"/>
          <w:szCs w:val="20"/>
          <w:lang w:eastAsia="zh-CN"/>
        </w:rPr>
        <w:t>T</w:t>
      </w:r>
      <w:r w:rsidRPr="00191DA6">
        <w:rPr>
          <w:rFonts w:ascii="Arial" w:hAnsi="Arial" w:cs="Arial"/>
          <w:sz w:val="20"/>
          <w:szCs w:val="20"/>
          <w:lang w:eastAsia="zh-CN"/>
        </w:rPr>
        <w:t xml:space="preserve">aking DL-TDOA positioning as an example, as shown in Figure 1, the RSTD of TRP1 and TRP2 measured at </w:t>
      </w:r>
      <w:r>
        <w:rPr>
          <w:rFonts w:ascii="Arial" w:hAnsi="Arial" w:cs="Arial"/>
          <w:sz w:val="20"/>
          <w:szCs w:val="20"/>
          <w:lang w:eastAsia="zh-CN"/>
        </w:rPr>
        <w:t>a</w:t>
      </w:r>
      <w:r w:rsidRPr="00191DA6">
        <w:rPr>
          <w:rFonts w:ascii="Arial" w:hAnsi="Arial" w:cs="Arial"/>
          <w:sz w:val="20"/>
          <w:szCs w:val="20"/>
          <w:lang w:eastAsia="zh-CN"/>
        </w:rPr>
        <w:t xml:space="preserve"> UE can be written as:</w:t>
      </w:r>
    </w:p>
    <w:p w14:paraId="5DA560F0" w14:textId="77777777" w:rsidR="0084527D" w:rsidRPr="00D72228" w:rsidRDefault="0084527D" w:rsidP="0084527D">
      <w:pPr>
        <w:pStyle w:val="af9"/>
        <w:spacing w:beforeLines="50" w:before="120" w:after="60" w:line="288" w:lineRule="auto"/>
        <w:ind w:left="284"/>
        <w:jc w:val="center"/>
      </w:pPr>
      <w:r w:rsidRPr="00D72228">
        <w:rPr>
          <w:position w:val="-88"/>
        </w:rPr>
        <w:object w:dxaOrig="5080" w:dyaOrig="1640" w14:anchorId="54CFFC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55pt;height:82.35pt" o:ole="">
            <v:imagedata r:id="rId14" o:title=""/>
          </v:shape>
          <o:OLEObject Type="Embed" ProgID="Equation.DSMT4" ShapeID="_x0000_i1025" DrawAspect="Content" ObjectID="_1706340244" r:id="rId15"/>
        </w:object>
      </w:r>
    </w:p>
    <w:p w14:paraId="2C84D119" w14:textId="77777777" w:rsidR="0084527D" w:rsidRPr="0038030D" w:rsidRDefault="0084527D" w:rsidP="0084527D">
      <w:pPr>
        <w:pStyle w:val="af9"/>
        <w:spacing w:beforeLines="50" w:before="120" w:after="60" w:line="288" w:lineRule="auto"/>
        <w:ind w:left="284"/>
        <w:jc w:val="both"/>
        <w:rPr>
          <w:rFonts w:ascii="Arial" w:hAnsi="Arial" w:cs="Arial"/>
          <w:sz w:val="20"/>
          <w:szCs w:val="20"/>
          <w:lang w:eastAsia="zh-CN"/>
        </w:rPr>
      </w:pPr>
      <w:r w:rsidRPr="0038030D">
        <w:rPr>
          <w:rFonts w:ascii="Arial" w:hAnsi="Arial" w:cs="Arial"/>
          <w:sz w:val="20"/>
          <w:szCs w:val="20"/>
          <w:lang w:eastAsia="zh-CN"/>
        </w:rPr>
        <w:t xml:space="preserve">where, </w:t>
      </w:r>
      <w:r w:rsidRPr="0038030D">
        <w:rPr>
          <w:position w:val="-24"/>
          <w:sz w:val="20"/>
          <w:szCs w:val="20"/>
        </w:rPr>
        <w:object w:dxaOrig="760" w:dyaOrig="620" w14:anchorId="4A162046">
          <v:shape id="_x0000_i1026" type="#_x0000_t75" style="width:44.2pt;height:30.55pt" o:ole="">
            <v:imagedata r:id="rId16" o:title=""/>
          </v:shape>
          <o:OLEObject Type="Embed" ProgID="Equation.DSMT4" ShapeID="_x0000_i1026" DrawAspect="Content" ObjectID="_1706340245" r:id="rId17"/>
        </w:object>
      </w:r>
      <w:r w:rsidRPr="0038030D">
        <w:rPr>
          <w:sz w:val="20"/>
          <w:szCs w:val="20"/>
        </w:rPr>
        <w:t xml:space="preserve"> </w:t>
      </w:r>
      <w:r w:rsidRPr="0038030D">
        <w:rPr>
          <w:rFonts w:ascii="Arial" w:hAnsi="Arial" w:cs="Arial"/>
          <w:sz w:val="20"/>
          <w:szCs w:val="20"/>
          <w:lang w:eastAsia="zh-CN"/>
        </w:rPr>
        <w:t xml:space="preserve">is the ideal RSTD, </w:t>
      </w:r>
      <w:r w:rsidRPr="0038030D">
        <w:rPr>
          <w:position w:val="-14"/>
          <w:sz w:val="20"/>
          <w:szCs w:val="20"/>
        </w:rPr>
        <w:object w:dxaOrig="540" w:dyaOrig="380" w14:anchorId="4DE1079A">
          <v:shape id="_x0000_i1027" type="#_x0000_t75" style="width:27.25pt;height:18.55pt" o:ole="">
            <v:imagedata r:id="rId18" o:title=""/>
          </v:shape>
          <o:OLEObject Type="Embed" ProgID="Equation.DSMT4" ShapeID="_x0000_i1027" DrawAspect="Content" ObjectID="_1706340246" r:id="rId19"/>
        </w:object>
      </w:r>
      <w:r w:rsidRPr="0038030D">
        <w:rPr>
          <w:sz w:val="20"/>
          <w:szCs w:val="20"/>
        </w:rPr>
        <w:t xml:space="preserve"> </w:t>
      </w:r>
      <w:r w:rsidRPr="0038030D">
        <w:rPr>
          <w:rFonts w:ascii="Arial" w:hAnsi="Arial" w:cs="Arial"/>
          <w:sz w:val="20"/>
          <w:szCs w:val="20"/>
          <w:lang w:eastAsia="zh-CN"/>
        </w:rPr>
        <w:t xml:space="preserve">and </w:t>
      </w:r>
      <w:r w:rsidRPr="0038030D">
        <w:rPr>
          <w:position w:val="-14"/>
          <w:sz w:val="20"/>
          <w:szCs w:val="20"/>
        </w:rPr>
        <w:object w:dxaOrig="560" w:dyaOrig="380" w14:anchorId="4CED878B">
          <v:shape id="_x0000_i1028" type="#_x0000_t75" style="width:27.8pt;height:18.55pt" o:ole="">
            <v:imagedata r:id="rId20" o:title=""/>
          </v:shape>
          <o:OLEObject Type="Embed" ProgID="Equation.DSMT4" ShapeID="_x0000_i1028" DrawAspect="Content" ObjectID="_1706340247" r:id="rId21"/>
        </w:object>
      </w:r>
      <w:r w:rsidRPr="0038030D">
        <w:rPr>
          <w:sz w:val="20"/>
          <w:szCs w:val="20"/>
        </w:rPr>
        <w:t xml:space="preserve"> </w:t>
      </w:r>
      <w:r w:rsidRPr="0038030D">
        <w:rPr>
          <w:rFonts w:ascii="Arial" w:hAnsi="Arial" w:cs="Arial"/>
          <w:sz w:val="20"/>
          <w:szCs w:val="20"/>
          <w:lang w:eastAsia="zh-CN"/>
        </w:rPr>
        <w:t xml:space="preserve">are the Tx timing </w:t>
      </w:r>
      <w:r>
        <w:rPr>
          <w:rFonts w:ascii="Arial" w:hAnsi="Arial" w:cs="Arial"/>
          <w:sz w:val="20"/>
          <w:szCs w:val="20"/>
          <w:lang w:eastAsia="zh-CN"/>
        </w:rPr>
        <w:t>errors</w:t>
      </w:r>
      <w:r w:rsidRPr="0038030D">
        <w:rPr>
          <w:rFonts w:ascii="Arial" w:hAnsi="Arial" w:cs="Arial"/>
          <w:sz w:val="20"/>
          <w:szCs w:val="20"/>
          <w:lang w:eastAsia="zh-CN"/>
        </w:rPr>
        <w:t xml:space="preserve"> at TRP1 and TRP2, respectively, and </w:t>
      </w:r>
      <w:r w:rsidRPr="0038030D">
        <w:rPr>
          <w:position w:val="-14"/>
          <w:sz w:val="20"/>
          <w:szCs w:val="20"/>
        </w:rPr>
        <w:object w:dxaOrig="499" w:dyaOrig="380" w14:anchorId="4F75CF37">
          <v:shape id="_x0000_i1029" type="#_x0000_t75" style="width:24.55pt;height:18.55pt" o:ole="">
            <v:imagedata r:id="rId22" o:title=""/>
          </v:shape>
          <o:OLEObject Type="Embed" ProgID="Equation.DSMT4" ShapeID="_x0000_i1029" DrawAspect="Content" ObjectID="_1706340248" r:id="rId23"/>
        </w:object>
      </w:r>
      <w:r w:rsidRPr="0038030D">
        <w:rPr>
          <w:sz w:val="20"/>
          <w:szCs w:val="20"/>
        </w:rPr>
        <w:t xml:space="preserve"> </w:t>
      </w:r>
      <w:r w:rsidRPr="0038030D">
        <w:rPr>
          <w:rFonts w:ascii="Arial" w:hAnsi="Arial" w:cs="Arial"/>
          <w:sz w:val="20"/>
          <w:szCs w:val="20"/>
          <w:lang w:eastAsia="zh-CN"/>
        </w:rPr>
        <w:t xml:space="preserve">is the Rx timing </w:t>
      </w:r>
      <w:r>
        <w:rPr>
          <w:rFonts w:ascii="Arial" w:hAnsi="Arial" w:cs="Arial"/>
          <w:sz w:val="20"/>
          <w:szCs w:val="20"/>
          <w:lang w:eastAsia="zh-CN"/>
        </w:rPr>
        <w:t>error</w:t>
      </w:r>
      <w:r w:rsidRPr="0038030D">
        <w:rPr>
          <w:rFonts w:ascii="Arial" w:hAnsi="Arial" w:cs="Arial"/>
          <w:sz w:val="20"/>
          <w:szCs w:val="20"/>
          <w:lang w:eastAsia="zh-CN"/>
        </w:rPr>
        <w:t xml:space="preserve"> at the UE, and </w:t>
      </w:r>
      <w:r w:rsidRPr="0038030D">
        <w:rPr>
          <w:position w:val="-4"/>
          <w:sz w:val="20"/>
          <w:szCs w:val="20"/>
        </w:rPr>
        <w:object w:dxaOrig="220" w:dyaOrig="260" w14:anchorId="759B4426">
          <v:shape id="_x0000_i1030" type="#_x0000_t75" style="width:11.45pt;height:12.55pt" o:ole="">
            <v:imagedata r:id="rId24" o:title=""/>
          </v:shape>
          <o:OLEObject Type="Embed" ProgID="Equation.DSMT4" ShapeID="_x0000_i1030" DrawAspect="Content" ObjectID="_1706340249" r:id="rId25"/>
        </w:object>
      </w:r>
      <w:r w:rsidRPr="0038030D">
        <w:rPr>
          <w:sz w:val="20"/>
          <w:szCs w:val="20"/>
        </w:rPr>
        <w:t xml:space="preserve"> </w:t>
      </w:r>
      <w:r w:rsidRPr="0038030D">
        <w:rPr>
          <w:rFonts w:ascii="Arial" w:hAnsi="Arial" w:cs="Arial"/>
          <w:sz w:val="20"/>
          <w:szCs w:val="20"/>
          <w:lang w:eastAsia="zh-CN"/>
        </w:rPr>
        <w:t>is the NW synchronization error between TRP1 and TRP2. Since RSTD is the differential propagation delay,</w:t>
      </w:r>
      <w:r>
        <w:rPr>
          <w:rFonts w:ascii="Arial" w:hAnsi="Arial" w:cs="Arial"/>
          <w:sz w:val="20"/>
          <w:szCs w:val="20"/>
          <w:lang w:eastAsia="zh-CN"/>
        </w:rPr>
        <w:t xml:space="preserve"> if the UE measures the DL PRS from two TRPs using the same Rx TEG, then</w:t>
      </w:r>
      <w:r w:rsidRPr="0038030D">
        <w:rPr>
          <w:rFonts w:ascii="Arial" w:hAnsi="Arial" w:cs="Arial"/>
          <w:sz w:val="20"/>
          <w:szCs w:val="20"/>
          <w:lang w:eastAsia="zh-CN"/>
        </w:rPr>
        <w:t xml:space="preserve"> the </w:t>
      </w:r>
      <w:r w:rsidRPr="0038030D">
        <w:rPr>
          <w:position w:val="-14"/>
          <w:sz w:val="20"/>
          <w:szCs w:val="20"/>
        </w:rPr>
        <w:object w:dxaOrig="499" w:dyaOrig="380" w14:anchorId="60925778">
          <v:shape id="_x0000_i1031" type="#_x0000_t75" style="width:24.55pt;height:18.55pt" o:ole="">
            <v:imagedata r:id="rId22" o:title=""/>
          </v:shape>
          <o:OLEObject Type="Embed" ProgID="Equation.DSMT4" ShapeID="_x0000_i1031" DrawAspect="Content" ObjectID="_1706340250" r:id="rId26"/>
        </w:object>
      </w:r>
      <w:r w:rsidRPr="0038030D">
        <w:rPr>
          <w:rFonts w:ascii="Arial" w:hAnsi="Arial" w:cs="Arial"/>
          <w:sz w:val="20"/>
          <w:szCs w:val="20"/>
          <w:lang w:eastAsia="zh-CN"/>
        </w:rPr>
        <w:t xml:space="preserve"> can be naturally deleted. Similarly, for the UL-TDOA, the Tx timing </w:t>
      </w:r>
      <w:r>
        <w:rPr>
          <w:rFonts w:ascii="Arial" w:hAnsi="Arial" w:cs="Arial"/>
          <w:sz w:val="20"/>
          <w:szCs w:val="20"/>
          <w:lang w:eastAsia="zh-CN"/>
        </w:rPr>
        <w:t>error</w:t>
      </w:r>
      <w:r w:rsidRPr="0038030D">
        <w:rPr>
          <w:rFonts w:ascii="Arial" w:hAnsi="Arial" w:cs="Arial"/>
          <w:sz w:val="20"/>
          <w:szCs w:val="20"/>
          <w:lang w:eastAsia="zh-CN"/>
        </w:rPr>
        <w:t xml:space="preserve"> at the UE</w:t>
      </w:r>
      <w:r>
        <w:rPr>
          <w:rFonts w:ascii="Arial" w:hAnsi="Arial" w:cs="Arial"/>
          <w:sz w:val="20"/>
          <w:szCs w:val="20"/>
          <w:lang w:eastAsia="zh-CN"/>
        </w:rPr>
        <w:t xml:space="preserve"> (that transmitted with the same Tx TEG)</w:t>
      </w:r>
      <w:r w:rsidRPr="0038030D">
        <w:rPr>
          <w:rFonts w:ascii="Arial" w:hAnsi="Arial" w:cs="Arial"/>
          <w:sz w:val="20"/>
          <w:szCs w:val="20"/>
          <w:lang w:eastAsia="zh-CN"/>
        </w:rPr>
        <w:t xml:space="preserve"> is subtracted from the measurement errors as well.</w:t>
      </w:r>
    </w:p>
    <w:p w14:paraId="7E5673DC" w14:textId="77777777" w:rsidR="0084527D" w:rsidRPr="00D72228" w:rsidRDefault="0084527D" w:rsidP="0084527D">
      <w:pPr>
        <w:pStyle w:val="af9"/>
        <w:spacing w:beforeLines="50" w:before="120" w:after="60" w:line="288" w:lineRule="auto"/>
        <w:ind w:left="284"/>
        <w:jc w:val="center"/>
        <w:rPr>
          <w:rFonts w:ascii="Arial" w:eastAsiaTheme="minorEastAsia" w:hAnsi="Arial" w:cs="Arial"/>
          <w:lang w:eastAsia="zh-CN"/>
        </w:rPr>
      </w:pPr>
      <w:r>
        <w:rPr>
          <w:noProof/>
        </w:rPr>
        <w:drawing>
          <wp:inline distT="0" distB="0" distL="0" distR="0" wp14:anchorId="386557F4" wp14:editId="22EBF17A">
            <wp:extent cx="2098040" cy="16259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099892" cy="1627415"/>
                    </a:xfrm>
                    <a:prstGeom prst="rect">
                      <a:avLst/>
                    </a:prstGeom>
                  </pic:spPr>
                </pic:pic>
              </a:graphicData>
            </a:graphic>
          </wp:inline>
        </w:drawing>
      </w:r>
    </w:p>
    <w:p w14:paraId="55A7BF93" w14:textId="77777777" w:rsidR="0084527D" w:rsidRPr="00D632D8" w:rsidRDefault="0084527D" w:rsidP="0084527D">
      <w:pPr>
        <w:pStyle w:val="af9"/>
        <w:spacing w:beforeLines="50" w:before="120" w:after="60" w:line="288" w:lineRule="auto"/>
        <w:ind w:left="284"/>
        <w:jc w:val="center"/>
        <w:rPr>
          <w:rFonts w:ascii="Arial" w:eastAsiaTheme="minorEastAsia" w:hAnsi="Arial" w:cs="Arial"/>
          <w:sz w:val="20"/>
          <w:szCs w:val="20"/>
          <w:lang w:eastAsia="zh-CN"/>
        </w:rPr>
      </w:pPr>
      <w:r w:rsidRPr="00D632D8">
        <w:rPr>
          <w:rFonts w:ascii="Arial" w:eastAsiaTheme="minorEastAsia" w:hAnsi="Arial" w:cs="Arial" w:hint="eastAsia"/>
          <w:sz w:val="20"/>
          <w:szCs w:val="20"/>
          <w:lang w:eastAsia="zh-CN"/>
        </w:rPr>
        <w:t>F</w:t>
      </w:r>
      <w:r w:rsidRPr="00D632D8">
        <w:rPr>
          <w:rFonts w:ascii="Arial" w:eastAsiaTheme="minorEastAsia" w:hAnsi="Arial" w:cs="Arial"/>
          <w:sz w:val="20"/>
          <w:szCs w:val="20"/>
          <w:lang w:eastAsia="zh-CN"/>
        </w:rPr>
        <w:t xml:space="preserve">igure1: RSTD measured at the UE and </w:t>
      </w:r>
      <w:r>
        <w:rPr>
          <w:rFonts w:ascii="Arial" w:eastAsiaTheme="minorEastAsia" w:hAnsi="Arial" w:cs="Arial"/>
          <w:sz w:val="20"/>
          <w:szCs w:val="20"/>
          <w:lang w:eastAsia="zh-CN"/>
        </w:rPr>
        <w:t>the reference device</w:t>
      </w:r>
    </w:p>
    <w:p w14:paraId="1F6D3F99" w14:textId="77777777" w:rsidR="0084527D" w:rsidRDefault="0084527D" w:rsidP="0084527D">
      <w:pPr>
        <w:pStyle w:val="af9"/>
        <w:spacing w:beforeLines="50" w:before="120" w:after="60" w:line="288" w:lineRule="auto"/>
        <w:ind w:left="284"/>
        <w:jc w:val="both"/>
        <w:rPr>
          <w:rFonts w:ascii="Arial" w:hAnsi="Arial" w:cs="Arial"/>
          <w:sz w:val="20"/>
          <w:szCs w:val="20"/>
          <w:lang w:eastAsia="zh-CN"/>
        </w:rPr>
      </w:pPr>
      <w:r w:rsidRPr="00AA71F6">
        <w:rPr>
          <w:rFonts w:ascii="Arial" w:hAnsi="Arial" w:cs="Arial" w:hint="eastAsia"/>
          <w:sz w:val="20"/>
          <w:szCs w:val="20"/>
          <w:lang w:eastAsia="zh-CN"/>
        </w:rPr>
        <w:t>H</w:t>
      </w:r>
      <w:r w:rsidRPr="00AA71F6">
        <w:rPr>
          <w:rFonts w:ascii="Arial" w:hAnsi="Arial" w:cs="Arial"/>
          <w:sz w:val="20"/>
          <w:szCs w:val="20"/>
          <w:lang w:eastAsia="zh-CN"/>
        </w:rPr>
        <w:t>ence, to enhance the positioning accuracy of the TDOA-based method, the Tx/Rx timing</w:t>
      </w:r>
      <w:r>
        <w:rPr>
          <w:rFonts w:ascii="Arial" w:hAnsi="Arial" w:cs="Arial"/>
          <w:sz w:val="20"/>
          <w:szCs w:val="20"/>
          <w:lang w:eastAsia="zh-CN"/>
        </w:rPr>
        <w:t xml:space="preserve"> error</w:t>
      </w:r>
      <w:r w:rsidRPr="00AA71F6">
        <w:rPr>
          <w:rFonts w:ascii="Arial" w:hAnsi="Arial" w:cs="Arial"/>
          <w:sz w:val="20"/>
          <w:szCs w:val="20"/>
          <w:lang w:eastAsia="zh-CN"/>
        </w:rPr>
        <w:t xml:space="preserve"> difference of the TRPs</w:t>
      </w:r>
      <w:r>
        <w:rPr>
          <w:rFonts w:ascii="Arial" w:hAnsi="Arial" w:cs="Arial"/>
          <w:sz w:val="20"/>
          <w:szCs w:val="20"/>
          <w:lang w:eastAsia="zh-CN"/>
        </w:rPr>
        <w:t xml:space="preserve"> (unified</w:t>
      </w:r>
      <w:r w:rsidRPr="00AA71F6">
        <w:rPr>
          <w:rFonts w:ascii="Arial" w:hAnsi="Arial" w:cs="Arial"/>
          <w:sz w:val="20"/>
          <w:szCs w:val="20"/>
          <w:lang w:eastAsia="zh-CN"/>
        </w:rPr>
        <w:t xml:space="preserve"> with the NW synchronization error</w:t>
      </w:r>
      <w:r>
        <w:rPr>
          <w:rFonts w:ascii="Arial" w:hAnsi="Arial" w:cs="Arial"/>
          <w:sz w:val="20"/>
          <w:szCs w:val="20"/>
          <w:lang w:eastAsia="zh-CN"/>
        </w:rPr>
        <w:t>)</w:t>
      </w:r>
      <w:r w:rsidRPr="00AA71F6">
        <w:rPr>
          <w:rFonts w:ascii="Arial" w:hAnsi="Arial" w:cs="Arial"/>
          <w:sz w:val="20"/>
          <w:szCs w:val="20"/>
          <w:lang w:eastAsia="zh-CN"/>
        </w:rPr>
        <w:t xml:space="preserve"> should be estimated and compensated.</w:t>
      </w:r>
    </w:p>
    <w:p w14:paraId="3D2D9837" w14:textId="77777777" w:rsidR="0084527D" w:rsidRPr="00AA71F6" w:rsidRDefault="0084527D" w:rsidP="0084527D">
      <w:pPr>
        <w:pStyle w:val="af9"/>
        <w:spacing w:beforeLines="50" w:before="120" w:after="60" w:line="288" w:lineRule="auto"/>
        <w:ind w:left="284"/>
        <w:jc w:val="both"/>
        <w:rPr>
          <w:rFonts w:ascii="Arial" w:hAnsi="Arial" w:cs="Arial"/>
          <w:sz w:val="20"/>
          <w:szCs w:val="20"/>
          <w:lang w:eastAsia="zh-CN"/>
        </w:rPr>
      </w:pPr>
      <w:r w:rsidRPr="00AA71F6">
        <w:rPr>
          <w:rFonts w:ascii="Arial" w:hAnsi="Arial" w:cs="Arial"/>
          <w:sz w:val="20"/>
          <w:szCs w:val="20"/>
          <w:lang w:eastAsia="zh-CN"/>
        </w:rPr>
        <w:t xml:space="preserve">Suppose that the distance between TRP1 and the reference device is </w:t>
      </w:r>
      <w:r w:rsidRPr="00AA71F6">
        <w:rPr>
          <w:position w:val="-12"/>
          <w:sz w:val="20"/>
          <w:szCs w:val="20"/>
        </w:rPr>
        <w:object w:dxaOrig="320" w:dyaOrig="360" w14:anchorId="6932858F">
          <v:shape id="_x0000_i1032" type="#_x0000_t75" style="width:15.8pt;height:18pt" o:ole="">
            <v:imagedata r:id="rId28" o:title=""/>
          </v:shape>
          <o:OLEObject Type="Embed" ProgID="Equation.DSMT4" ShapeID="_x0000_i1032" DrawAspect="Content" ObjectID="_1706340251" r:id="rId29"/>
        </w:object>
      </w:r>
      <w:r w:rsidRPr="00AA71F6">
        <w:rPr>
          <w:rFonts w:ascii="Arial" w:hAnsi="Arial" w:cs="Arial"/>
          <w:sz w:val="20"/>
          <w:szCs w:val="20"/>
          <w:lang w:eastAsia="zh-CN"/>
        </w:rPr>
        <w:t xml:space="preserve">, and between TRP2 and the reference device is </w:t>
      </w:r>
      <w:r w:rsidRPr="00AA71F6">
        <w:rPr>
          <w:position w:val="-12"/>
          <w:sz w:val="20"/>
          <w:szCs w:val="20"/>
        </w:rPr>
        <w:object w:dxaOrig="340" w:dyaOrig="360" w14:anchorId="523ABF86">
          <v:shape id="_x0000_i1033" type="#_x0000_t75" style="width:17.45pt;height:18pt" o:ole="">
            <v:imagedata r:id="rId30" o:title=""/>
          </v:shape>
          <o:OLEObject Type="Embed" ProgID="Equation.DSMT4" ShapeID="_x0000_i1033" DrawAspect="Content" ObjectID="_1706340252" r:id="rId31"/>
        </w:object>
      </w:r>
      <w:r w:rsidRPr="00AA71F6">
        <w:rPr>
          <w:rFonts w:ascii="Arial" w:hAnsi="Arial" w:cs="Arial"/>
          <w:sz w:val="20"/>
          <w:szCs w:val="20"/>
          <w:lang w:eastAsia="zh-CN"/>
        </w:rPr>
        <w:t xml:space="preserve">, then the RSTD measured at </w:t>
      </w:r>
      <w:r>
        <w:rPr>
          <w:rFonts w:ascii="Arial" w:hAnsi="Arial" w:cs="Arial"/>
          <w:sz w:val="20"/>
          <w:szCs w:val="20"/>
          <w:lang w:eastAsia="zh-CN"/>
        </w:rPr>
        <w:t>the reference device</w:t>
      </w:r>
      <w:r w:rsidRPr="00AA71F6">
        <w:rPr>
          <w:rFonts w:ascii="Arial" w:hAnsi="Arial" w:cs="Arial"/>
          <w:sz w:val="20"/>
          <w:szCs w:val="20"/>
          <w:lang w:eastAsia="zh-CN"/>
        </w:rPr>
        <w:t xml:space="preserve"> can be written as:</w:t>
      </w:r>
    </w:p>
    <w:p w14:paraId="19354256" w14:textId="77777777" w:rsidR="0084527D" w:rsidRPr="00D72228" w:rsidRDefault="0084527D" w:rsidP="0084527D">
      <w:pPr>
        <w:pStyle w:val="af9"/>
        <w:spacing w:beforeLines="50" w:before="120" w:after="60" w:line="288" w:lineRule="auto"/>
        <w:ind w:left="284"/>
        <w:jc w:val="center"/>
        <w:rPr>
          <w:rFonts w:ascii="Arial" w:eastAsiaTheme="minorEastAsia" w:hAnsi="Arial" w:cs="Arial"/>
          <w:lang w:eastAsia="zh-CN"/>
        </w:rPr>
      </w:pPr>
      <w:r w:rsidRPr="00D72228">
        <w:rPr>
          <w:position w:val="-58"/>
        </w:rPr>
        <w:object w:dxaOrig="5420" w:dyaOrig="1280" w14:anchorId="32D26C32">
          <v:shape id="_x0000_i1034" type="#_x0000_t75" style="width:272.2pt;height:64.9pt" o:ole="">
            <v:imagedata r:id="rId32" o:title=""/>
          </v:shape>
          <o:OLEObject Type="Embed" ProgID="Equation.DSMT4" ShapeID="_x0000_i1034" DrawAspect="Content" ObjectID="_1706340253" r:id="rId33"/>
        </w:object>
      </w:r>
    </w:p>
    <w:p w14:paraId="2B3E943E" w14:textId="77777777" w:rsidR="0084527D" w:rsidRPr="007D1382" w:rsidRDefault="0084527D" w:rsidP="0084527D">
      <w:pPr>
        <w:pStyle w:val="af9"/>
        <w:spacing w:beforeLines="50" w:before="120" w:after="60" w:line="288" w:lineRule="auto"/>
        <w:ind w:left="284"/>
        <w:jc w:val="both"/>
        <w:rPr>
          <w:rFonts w:ascii="Arial" w:hAnsi="Arial" w:cs="Arial"/>
          <w:sz w:val="20"/>
          <w:szCs w:val="20"/>
          <w:lang w:eastAsia="zh-CN"/>
        </w:rPr>
      </w:pPr>
      <w:r w:rsidRPr="007D1382">
        <w:rPr>
          <w:rFonts w:ascii="Arial" w:hAnsi="Arial" w:cs="Arial"/>
          <w:sz w:val="20"/>
          <w:szCs w:val="20"/>
          <w:lang w:eastAsia="zh-CN"/>
        </w:rPr>
        <w:t>Note that the geographical locations of TRPs</w:t>
      </w:r>
      <w:r>
        <w:rPr>
          <w:rFonts w:ascii="Arial" w:hAnsi="Arial" w:cs="Arial"/>
          <w:sz w:val="20"/>
          <w:szCs w:val="20"/>
          <w:lang w:eastAsia="zh-CN"/>
        </w:rPr>
        <w:t xml:space="preserve"> and the reference device</w:t>
      </w:r>
      <w:r w:rsidRPr="007D1382">
        <w:rPr>
          <w:rFonts w:ascii="Arial" w:hAnsi="Arial" w:cs="Arial"/>
          <w:sz w:val="20"/>
          <w:szCs w:val="20"/>
          <w:lang w:eastAsia="zh-CN"/>
        </w:rPr>
        <w:t xml:space="preserve"> are known, meaning that the distances and propagation delays between any two</w:t>
      </w:r>
      <w:r>
        <w:rPr>
          <w:rFonts w:ascii="Arial" w:hAnsi="Arial" w:cs="Arial"/>
          <w:sz w:val="20"/>
          <w:szCs w:val="20"/>
          <w:lang w:eastAsia="zh-CN"/>
        </w:rPr>
        <w:t xml:space="preserve"> </w:t>
      </w:r>
      <w:r w:rsidRPr="007D1382">
        <w:rPr>
          <w:rFonts w:ascii="Arial" w:hAnsi="Arial" w:cs="Arial"/>
          <w:sz w:val="20"/>
          <w:szCs w:val="20"/>
          <w:lang w:eastAsia="zh-CN"/>
        </w:rPr>
        <w:t xml:space="preserve">can exactly be calculated. Therefore, the Tx/Rx timing </w:t>
      </w:r>
      <w:r>
        <w:rPr>
          <w:rFonts w:ascii="Arial" w:hAnsi="Arial" w:cs="Arial"/>
          <w:sz w:val="20"/>
          <w:szCs w:val="20"/>
          <w:lang w:eastAsia="zh-CN"/>
        </w:rPr>
        <w:t xml:space="preserve">error </w:t>
      </w:r>
      <w:r w:rsidRPr="007D1382">
        <w:rPr>
          <w:rFonts w:ascii="Arial" w:hAnsi="Arial" w:cs="Arial"/>
          <w:sz w:val="20"/>
          <w:szCs w:val="20"/>
          <w:lang w:eastAsia="zh-CN"/>
        </w:rPr>
        <w:t>differences can be estimated and compensated when calculating UE locations.</w:t>
      </w:r>
    </w:p>
    <w:p w14:paraId="1AC9CE71" w14:textId="77777777" w:rsidR="0084527D" w:rsidRPr="00D72228" w:rsidRDefault="0084527D" w:rsidP="0084527D">
      <w:pPr>
        <w:pStyle w:val="af9"/>
        <w:numPr>
          <w:ilvl w:val="0"/>
          <w:numId w:val="20"/>
        </w:numPr>
        <w:spacing w:beforeLines="50" w:before="120" w:after="60" w:line="288" w:lineRule="auto"/>
        <w:ind w:left="284" w:hanging="284"/>
        <w:jc w:val="both"/>
        <w:rPr>
          <w:rFonts w:ascii="Arial" w:hAnsi="Arial" w:cs="Arial"/>
          <w:b/>
          <w:bCs/>
          <w:lang w:eastAsia="zh-CN"/>
        </w:rPr>
      </w:pPr>
      <w:r w:rsidRPr="00D72228">
        <w:rPr>
          <w:rFonts w:ascii="Arial" w:eastAsiaTheme="minorEastAsia" w:hAnsi="Arial" w:cs="Arial"/>
          <w:b/>
          <w:bCs/>
          <w:lang w:eastAsia="zh-CN"/>
        </w:rPr>
        <w:lastRenderedPageBreak/>
        <w:t>Multi-RTT</w:t>
      </w:r>
    </w:p>
    <w:p w14:paraId="4B017634" w14:textId="77777777" w:rsidR="0084527D" w:rsidRPr="00A82ADE" w:rsidRDefault="0084527D" w:rsidP="0084527D">
      <w:pPr>
        <w:pStyle w:val="af9"/>
        <w:spacing w:beforeLines="50" w:before="120" w:after="60" w:line="288" w:lineRule="auto"/>
        <w:ind w:left="284"/>
        <w:jc w:val="both"/>
        <w:rPr>
          <w:rFonts w:ascii="Arial" w:hAnsi="Arial" w:cs="Arial"/>
          <w:sz w:val="20"/>
          <w:szCs w:val="20"/>
          <w:lang w:eastAsia="zh-CN"/>
        </w:rPr>
      </w:pPr>
      <w:r w:rsidRPr="00A82ADE">
        <w:rPr>
          <w:rFonts w:ascii="Arial" w:hAnsi="Arial" w:cs="Arial"/>
          <w:sz w:val="20"/>
          <w:szCs w:val="20"/>
          <w:lang w:eastAsia="zh-CN"/>
        </w:rPr>
        <w:t xml:space="preserve">Compared to the TDOA-based positioning, the multi-RTT suffers from </w:t>
      </w:r>
      <w:r>
        <w:rPr>
          <w:rFonts w:ascii="Arial" w:hAnsi="Arial" w:cs="Arial"/>
          <w:sz w:val="20"/>
          <w:szCs w:val="20"/>
          <w:lang w:eastAsia="zh-CN"/>
        </w:rPr>
        <w:t xml:space="preserve">both </w:t>
      </w:r>
      <w:r w:rsidRPr="00A82ADE">
        <w:rPr>
          <w:rFonts w:ascii="Arial" w:hAnsi="Arial" w:cs="Arial"/>
          <w:sz w:val="20"/>
          <w:szCs w:val="20"/>
          <w:lang w:eastAsia="zh-CN"/>
        </w:rPr>
        <w:t xml:space="preserve">the UE </w:t>
      </w:r>
      <w:r>
        <w:rPr>
          <w:rFonts w:ascii="Arial" w:hAnsi="Arial" w:cs="Arial"/>
          <w:sz w:val="20"/>
          <w:szCs w:val="20"/>
          <w:lang w:eastAsia="zh-CN"/>
        </w:rPr>
        <w:t xml:space="preserve">and </w:t>
      </w:r>
      <w:proofErr w:type="spellStart"/>
      <w:r>
        <w:rPr>
          <w:rFonts w:ascii="Arial" w:hAnsi="Arial" w:cs="Arial"/>
          <w:sz w:val="20"/>
          <w:szCs w:val="20"/>
          <w:lang w:eastAsia="zh-CN"/>
        </w:rPr>
        <w:t>gNB</w:t>
      </w:r>
      <w:proofErr w:type="spellEnd"/>
      <w:r>
        <w:rPr>
          <w:rFonts w:ascii="Arial" w:hAnsi="Arial" w:cs="Arial"/>
          <w:sz w:val="20"/>
          <w:szCs w:val="20"/>
          <w:lang w:eastAsia="zh-CN"/>
        </w:rPr>
        <w:t xml:space="preserve"> </w:t>
      </w:r>
      <w:r w:rsidRPr="00A82ADE">
        <w:rPr>
          <w:rFonts w:ascii="Arial" w:hAnsi="Arial" w:cs="Arial"/>
          <w:sz w:val="20"/>
          <w:szCs w:val="20"/>
          <w:lang w:eastAsia="zh-CN"/>
        </w:rPr>
        <w:t xml:space="preserve">Rx/Tx </w:t>
      </w:r>
      <w:r>
        <w:rPr>
          <w:rFonts w:ascii="Arial" w:hAnsi="Arial" w:cs="Arial"/>
          <w:sz w:val="20"/>
          <w:szCs w:val="20"/>
          <w:lang w:eastAsia="zh-CN"/>
        </w:rPr>
        <w:t>timing errors</w:t>
      </w:r>
      <w:r w:rsidRPr="00A82ADE">
        <w:rPr>
          <w:rFonts w:ascii="Arial" w:hAnsi="Arial" w:cs="Arial"/>
          <w:sz w:val="20"/>
          <w:szCs w:val="20"/>
          <w:lang w:eastAsia="zh-CN"/>
        </w:rPr>
        <w:t>. To be specific, the RTT between TRP1 and the UE is obtained as:</w:t>
      </w:r>
    </w:p>
    <w:p w14:paraId="122088BA" w14:textId="77777777" w:rsidR="0084527D" w:rsidRPr="00D72228" w:rsidRDefault="0084527D" w:rsidP="0084527D">
      <w:pPr>
        <w:spacing w:beforeLines="50" w:before="120" w:after="60" w:line="288" w:lineRule="auto"/>
        <w:jc w:val="center"/>
        <w:rPr>
          <w:rFonts w:ascii="Arial" w:hAnsi="Arial" w:cs="Arial"/>
          <w:lang w:eastAsia="zh-CN"/>
        </w:rPr>
      </w:pPr>
      <w:r w:rsidRPr="00D72228">
        <w:rPr>
          <w:position w:val="-24"/>
        </w:rPr>
        <w:object w:dxaOrig="4060" w:dyaOrig="620" w14:anchorId="4D8D7EF3">
          <v:shape id="_x0000_i1035" type="#_x0000_t75" style="width:203.45pt;height:30.55pt" o:ole="">
            <v:imagedata r:id="rId34" o:title=""/>
          </v:shape>
          <o:OLEObject Type="Embed" ProgID="Equation.DSMT4" ShapeID="_x0000_i1035" DrawAspect="Content" ObjectID="_1706340254" r:id="rId35"/>
        </w:object>
      </w:r>
    </w:p>
    <w:p w14:paraId="052A0743" w14:textId="77777777" w:rsidR="0084527D" w:rsidRDefault="0084527D" w:rsidP="0084527D">
      <w:pPr>
        <w:pStyle w:val="af9"/>
        <w:spacing w:beforeLines="50" w:before="120" w:after="60" w:line="288" w:lineRule="auto"/>
        <w:ind w:left="284"/>
        <w:jc w:val="both"/>
        <w:rPr>
          <w:rFonts w:ascii="Arial" w:hAnsi="Arial" w:cs="Arial"/>
          <w:sz w:val="20"/>
          <w:szCs w:val="20"/>
          <w:lang w:eastAsia="zh-CN"/>
        </w:rPr>
      </w:pPr>
      <w:r w:rsidRPr="00A669B0">
        <w:rPr>
          <w:rFonts w:ascii="Arial" w:hAnsi="Arial" w:cs="Arial"/>
          <w:sz w:val="20"/>
          <w:szCs w:val="20"/>
          <w:lang w:eastAsia="zh-CN"/>
        </w:rPr>
        <w:t xml:space="preserve">where, </w:t>
      </w:r>
      <w:r w:rsidRPr="00A669B0">
        <w:rPr>
          <w:position w:val="-14"/>
          <w:sz w:val="20"/>
          <w:szCs w:val="20"/>
        </w:rPr>
        <w:object w:dxaOrig="1180" w:dyaOrig="380" w14:anchorId="484C0060">
          <v:shape id="_x0000_i1036" type="#_x0000_t75" style="width:58.9pt;height:18.55pt" o:ole="">
            <v:imagedata r:id="rId36" o:title=""/>
          </v:shape>
          <o:OLEObject Type="Embed" ProgID="Equation.DSMT4" ShapeID="_x0000_i1036" DrawAspect="Content" ObjectID="_1706340255" r:id="rId37"/>
        </w:object>
      </w:r>
      <w:r w:rsidRPr="00A669B0">
        <w:rPr>
          <w:rFonts w:ascii="Arial" w:hAnsi="Arial" w:cs="Arial"/>
          <w:sz w:val="20"/>
          <w:szCs w:val="20"/>
          <w:lang w:eastAsia="zh-CN"/>
        </w:rPr>
        <w:t xml:space="preserve">  is the Tx and Rx timing errors at TRP1, and </w:t>
      </w:r>
      <w:r w:rsidRPr="00A669B0">
        <w:rPr>
          <w:position w:val="-14"/>
          <w:sz w:val="20"/>
          <w:szCs w:val="20"/>
        </w:rPr>
        <w:object w:dxaOrig="1040" w:dyaOrig="380" w14:anchorId="26B74362">
          <v:shape id="_x0000_i1037" type="#_x0000_t75" style="width:51.8pt;height:18.55pt" o:ole="">
            <v:imagedata r:id="rId38" o:title=""/>
          </v:shape>
          <o:OLEObject Type="Embed" ProgID="Equation.DSMT4" ShapeID="_x0000_i1037" DrawAspect="Content" ObjectID="_1706340256" r:id="rId39"/>
        </w:object>
      </w:r>
      <w:r w:rsidRPr="00A669B0">
        <w:rPr>
          <w:rFonts w:ascii="Arial" w:hAnsi="Arial" w:cs="Arial"/>
          <w:sz w:val="20"/>
          <w:szCs w:val="20"/>
          <w:lang w:eastAsia="zh-CN"/>
        </w:rPr>
        <w:t xml:space="preserve"> is the Tx and Rx timing errors at the UE. Unlike the TDOA-based methods, for the multi-RTT, it is the </w:t>
      </w:r>
      <w:r w:rsidRPr="00A669B0">
        <w:rPr>
          <w:position w:val="-14"/>
          <w:sz w:val="20"/>
          <w:szCs w:val="20"/>
        </w:rPr>
        <w:object w:dxaOrig="1040" w:dyaOrig="380" w14:anchorId="5FA0DEA4">
          <v:shape id="_x0000_i1038" type="#_x0000_t75" style="width:51.8pt;height:18.55pt" o:ole="">
            <v:imagedata r:id="rId38" o:title=""/>
          </v:shape>
          <o:OLEObject Type="Embed" ProgID="Equation.DSMT4" ShapeID="_x0000_i1038" DrawAspect="Content" ObjectID="_1706340257" r:id="rId40"/>
        </w:object>
      </w:r>
      <w:r w:rsidRPr="00A669B0">
        <w:rPr>
          <w:sz w:val="20"/>
          <w:szCs w:val="20"/>
        </w:rPr>
        <w:t xml:space="preserve"> </w:t>
      </w:r>
      <w:r w:rsidRPr="00A669B0">
        <w:rPr>
          <w:rFonts w:ascii="Arial" w:hAnsi="Arial" w:cs="Arial"/>
          <w:sz w:val="20"/>
          <w:szCs w:val="20"/>
          <w:lang w:eastAsia="zh-CN"/>
        </w:rPr>
        <w:t>that is hard to estimate.</w:t>
      </w:r>
      <w:r>
        <w:rPr>
          <w:rFonts w:ascii="Arial" w:hAnsi="Arial" w:cs="Arial"/>
          <w:sz w:val="20"/>
          <w:szCs w:val="20"/>
          <w:lang w:eastAsia="zh-CN"/>
        </w:rPr>
        <w:t xml:space="preserve"> One potential solution to estimate/calibrate the timing errors that matters is to using the differential multi-RTT, which is equivalent to TDOA-based positioning. To be specific, with the assumption that the UE Rx and Tx timing error is within the same Rx and Tx TEG, the </w:t>
      </w:r>
      <w:proofErr w:type="spellStart"/>
      <w:r>
        <w:rPr>
          <w:rFonts w:ascii="Arial" w:hAnsi="Arial" w:cs="Arial"/>
          <w:sz w:val="20"/>
          <w:szCs w:val="20"/>
          <w:lang w:eastAsia="zh-CN"/>
        </w:rPr>
        <w:t>gNB</w:t>
      </w:r>
      <w:proofErr w:type="spellEnd"/>
      <w:r>
        <w:rPr>
          <w:rFonts w:ascii="Arial" w:hAnsi="Arial" w:cs="Arial"/>
          <w:sz w:val="20"/>
          <w:szCs w:val="20"/>
          <w:lang w:eastAsia="zh-CN"/>
        </w:rPr>
        <w:t xml:space="preserve"> Rx and Tx timing error difference can be estimated using the reference device, and then be calibrated when calculation of UE locations.</w:t>
      </w:r>
    </w:p>
    <w:p w14:paraId="33099CE7" w14:textId="19FB5D7A" w:rsidR="008B24A1" w:rsidRDefault="0084527D" w:rsidP="00E0330B">
      <w:pPr>
        <w:spacing w:beforeLines="50" w:before="120" w:after="0" w:line="288" w:lineRule="auto"/>
        <w:jc w:val="both"/>
        <w:rPr>
          <w:rFonts w:ascii="Arial" w:hAnsi="Arial" w:cs="Arial"/>
          <w:lang w:val="en-US" w:eastAsia="zh-CN"/>
        </w:rPr>
      </w:pPr>
      <w:r>
        <w:rPr>
          <w:rFonts w:ascii="Arial" w:hAnsi="Arial" w:cs="Arial" w:hint="eastAsia"/>
          <w:lang w:val="en-US" w:eastAsia="zh-CN"/>
        </w:rPr>
        <w:t>W</w:t>
      </w:r>
      <w:r>
        <w:rPr>
          <w:rFonts w:ascii="Arial" w:hAnsi="Arial" w:cs="Arial"/>
          <w:lang w:val="en-US" w:eastAsia="zh-CN"/>
        </w:rPr>
        <w:t xml:space="preserve">ith the above analysis, the correction information should include the positioning method or positioning measurement used at the LMF to obtain the timing errors, and the specific timing error values. </w:t>
      </w:r>
    </w:p>
    <w:p w14:paraId="0CE31D82" w14:textId="70D47DE0" w:rsidR="00384BE5" w:rsidRDefault="00384BE5" w:rsidP="00384BE5">
      <w:pPr>
        <w:spacing w:beforeLines="50" w:before="120" w:after="0" w:line="288" w:lineRule="auto"/>
        <w:jc w:val="both"/>
        <w:rPr>
          <w:rFonts w:ascii="Arial" w:hAnsi="Arial" w:cs="Arial"/>
          <w:b/>
          <w:bCs/>
          <w:lang w:eastAsia="zh-CN"/>
        </w:rPr>
      </w:pPr>
      <w:r w:rsidRPr="0084527D">
        <w:rPr>
          <w:rFonts w:ascii="Arial" w:hAnsi="Arial" w:cs="Arial" w:hint="eastAsia"/>
          <w:b/>
          <w:bCs/>
          <w:lang w:eastAsia="zh-CN"/>
        </w:rPr>
        <w:t>P</w:t>
      </w:r>
      <w:r w:rsidRPr="0084527D">
        <w:rPr>
          <w:rFonts w:ascii="Arial" w:hAnsi="Arial" w:cs="Arial"/>
          <w:b/>
          <w:bCs/>
          <w:lang w:eastAsia="zh-CN"/>
        </w:rPr>
        <w:t xml:space="preserve">roposal </w:t>
      </w:r>
      <w:r>
        <w:rPr>
          <w:rFonts w:ascii="Arial" w:hAnsi="Arial" w:cs="Arial"/>
          <w:b/>
          <w:bCs/>
          <w:lang w:eastAsia="zh-CN"/>
        </w:rPr>
        <w:t>2</w:t>
      </w:r>
      <w:r w:rsidRPr="0084527D">
        <w:rPr>
          <w:rFonts w:ascii="Arial" w:hAnsi="Arial" w:cs="Arial"/>
          <w:b/>
          <w:bCs/>
          <w:lang w:eastAsia="zh-CN"/>
        </w:rPr>
        <w:t xml:space="preserve">: </w:t>
      </w:r>
      <w:r>
        <w:rPr>
          <w:rFonts w:ascii="Arial" w:hAnsi="Arial" w:cs="Arial"/>
          <w:b/>
          <w:bCs/>
          <w:lang w:eastAsia="zh-CN"/>
        </w:rPr>
        <w:t>T</w:t>
      </w:r>
      <w:r w:rsidRPr="00384BE5">
        <w:rPr>
          <w:rFonts w:ascii="Arial" w:hAnsi="Arial" w:cs="Arial"/>
          <w:b/>
          <w:bCs/>
          <w:lang w:eastAsia="zh-CN"/>
        </w:rPr>
        <w:t>he correction information should include the positioning method or positioning measurement used at the LMF to obtain the timing errors, and the specific timing error values</w:t>
      </w:r>
    </w:p>
    <w:p w14:paraId="6B0A63CC" w14:textId="01E0D058" w:rsidR="0013703D" w:rsidRPr="00384BE5" w:rsidRDefault="0013703D" w:rsidP="0013703D">
      <w:pPr>
        <w:snapToGrid w:val="0"/>
        <w:spacing w:beforeLines="50" w:before="120" w:after="0" w:line="288" w:lineRule="auto"/>
        <w:rPr>
          <w:rFonts w:ascii="Arial" w:hAnsi="Arial" w:cs="Arial"/>
          <w:lang w:eastAsia="zh-CN"/>
        </w:rPr>
      </w:pPr>
    </w:p>
    <w:p w14:paraId="08A37F47" w14:textId="77777777" w:rsidR="0013703D" w:rsidRPr="007F6112" w:rsidRDefault="0013703D" w:rsidP="0013703D">
      <w:pPr>
        <w:pStyle w:val="3GPPH1"/>
        <w:snapToGrid w:val="0"/>
        <w:spacing w:beforeLines="50" w:before="120" w:after="0" w:line="288" w:lineRule="auto"/>
        <w:rPr>
          <w:rFonts w:cs="Arial"/>
          <w:b/>
          <w:sz w:val="30"/>
          <w:szCs w:val="30"/>
          <w:lang w:val="en-US"/>
        </w:rPr>
      </w:pPr>
      <w:r w:rsidRPr="007F6112">
        <w:rPr>
          <w:rFonts w:cs="Arial"/>
          <w:b/>
          <w:sz w:val="30"/>
          <w:szCs w:val="30"/>
          <w:lang w:val="en-US"/>
        </w:rPr>
        <w:t>Conclusions</w:t>
      </w:r>
    </w:p>
    <w:p w14:paraId="275414E3" w14:textId="65173E9C" w:rsidR="0013703D" w:rsidRDefault="0013703D" w:rsidP="0013703D">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t>
      </w:r>
      <w:r w:rsidR="00886131">
        <w:rPr>
          <w:rFonts w:ascii="Arial" w:eastAsia="Batang" w:hAnsi="Arial" w:cs="Arial"/>
        </w:rPr>
        <w:t xml:space="preserve">we provide our </w:t>
      </w:r>
      <w:r w:rsidR="005941EF">
        <w:rPr>
          <w:rFonts w:ascii="Arial" w:eastAsia="Batang" w:hAnsi="Arial" w:cs="Arial"/>
        </w:rPr>
        <w:t>views on questions for PRU requested by RAN2</w:t>
      </w:r>
      <w:r w:rsidR="00886131">
        <w:rPr>
          <w:rFonts w:ascii="Arial" w:eastAsia="Batang" w:hAnsi="Arial" w:cs="Arial"/>
        </w:rPr>
        <w:t xml:space="preserve">, and the following proposal </w:t>
      </w:r>
      <w:r w:rsidR="005941EF">
        <w:rPr>
          <w:rFonts w:ascii="Arial" w:eastAsia="Batang" w:hAnsi="Arial" w:cs="Arial"/>
        </w:rPr>
        <w:t>are</w:t>
      </w:r>
      <w:r w:rsidR="00886131">
        <w:rPr>
          <w:rFonts w:ascii="Arial" w:eastAsia="Batang" w:hAnsi="Arial" w:cs="Arial"/>
        </w:rPr>
        <w:t xml:space="preserve"> made:</w:t>
      </w:r>
    </w:p>
    <w:p w14:paraId="5C52A27E" w14:textId="77777777" w:rsidR="005941EF" w:rsidRDefault="005941EF" w:rsidP="005941EF">
      <w:pPr>
        <w:spacing w:beforeLines="50" w:before="120" w:after="0" w:line="288" w:lineRule="auto"/>
        <w:jc w:val="both"/>
        <w:rPr>
          <w:rFonts w:ascii="Arial" w:hAnsi="Arial" w:cs="Arial"/>
          <w:b/>
          <w:bCs/>
          <w:lang w:eastAsia="zh-CN"/>
        </w:rPr>
      </w:pPr>
      <w:r w:rsidRPr="0084527D">
        <w:rPr>
          <w:rFonts w:ascii="Arial" w:hAnsi="Arial" w:cs="Arial" w:hint="eastAsia"/>
          <w:b/>
          <w:bCs/>
          <w:lang w:eastAsia="zh-CN"/>
        </w:rPr>
        <w:t>P</w:t>
      </w:r>
      <w:r w:rsidRPr="0084527D">
        <w:rPr>
          <w:rFonts w:ascii="Arial" w:hAnsi="Arial" w:cs="Arial"/>
          <w:b/>
          <w:bCs/>
          <w:lang w:eastAsia="zh-CN"/>
        </w:rPr>
        <w:t xml:space="preserve">roposal 1: Support </w:t>
      </w:r>
      <w:r>
        <w:rPr>
          <w:rFonts w:ascii="Arial" w:hAnsi="Arial" w:cs="Arial"/>
          <w:b/>
          <w:bCs/>
          <w:lang w:eastAsia="zh-CN"/>
        </w:rPr>
        <w:t>LMF to provide</w:t>
      </w:r>
      <w:r w:rsidRPr="0084527D">
        <w:rPr>
          <w:rFonts w:ascii="Arial" w:hAnsi="Arial" w:cs="Arial"/>
          <w:b/>
          <w:bCs/>
          <w:lang w:eastAsia="zh-CN"/>
        </w:rPr>
        <w:t xml:space="preserve"> </w:t>
      </w:r>
      <w:r>
        <w:rPr>
          <w:rFonts w:ascii="Arial" w:hAnsi="Arial" w:cs="Arial"/>
          <w:b/>
          <w:bCs/>
          <w:lang w:eastAsia="zh-CN"/>
        </w:rPr>
        <w:t>correction information of timing errors</w:t>
      </w:r>
      <w:r w:rsidRPr="0084527D">
        <w:rPr>
          <w:rFonts w:ascii="Arial" w:hAnsi="Arial" w:cs="Arial"/>
          <w:b/>
          <w:bCs/>
          <w:lang w:eastAsia="zh-CN"/>
        </w:rPr>
        <w:t xml:space="preserve"> to </w:t>
      </w:r>
      <w:r>
        <w:rPr>
          <w:rFonts w:ascii="Arial" w:hAnsi="Arial" w:cs="Arial"/>
          <w:b/>
          <w:bCs/>
          <w:lang w:eastAsia="zh-CN"/>
        </w:rPr>
        <w:t xml:space="preserve">a target </w:t>
      </w:r>
      <w:r w:rsidRPr="0084527D">
        <w:rPr>
          <w:rFonts w:ascii="Arial" w:hAnsi="Arial" w:cs="Arial"/>
          <w:b/>
          <w:bCs/>
          <w:lang w:eastAsia="zh-CN"/>
        </w:rPr>
        <w:t>UE using UE-based positioning.</w:t>
      </w:r>
    </w:p>
    <w:p w14:paraId="59282C54" w14:textId="2B8D8FDB" w:rsidR="005941EF" w:rsidRPr="005941EF" w:rsidRDefault="005941EF" w:rsidP="0013703D">
      <w:pPr>
        <w:snapToGrid w:val="0"/>
        <w:spacing w:beforeLines="50" w:before="120" w:after="0" w:line="288" w:lineRule="auto"/>
        <w:rPr>
          <w:rFonts w:ascii="Arial" w:eastAsia="Batang" w:hAnsi="Arial" w:cs="Arial"/>
        </w:rPr>
      </w:pPr>
      <w:r w:rsidRPr="0084527D">
        <w:rPr>
          <w:rFonts w:ascii="Arial" w:hAnsi="Arial" w:cs="Arial" w:hint="eastAsia"/>
          <w:b/>
          <w:bCs/>
          <w:lang w:eastAsia="zh-CN"/>
        </w:rPr>
        <w:t>P</w:t>
      </w:r>
      <w:r w:rsidRPr="0084527D">
        <w:rPr>
          <w:rFonts w:ascii="Arial" w:hAnsi="Arial" w:cs="Arial"/>
          <w:b/>
          <w:bCs/>
          <w:lang w:eastAsia="zh-CN"/>
        </w:rPr>
        <w:t xml:space="preserve">roposal </w:t>
      </w:r>
      <w:r>
        <w:rPr>
          <w:rFonts w:ascii="Arial" w:hAnsi="Arial" w:cs="Arial"/>
          <w:b/>
          <w:bCs/>
          <w:lang w:eastAsia="zh-CN"/>
        </w:rPr>
        <w:t>2</w:t>
      </w:r>
      <w:r w:rsidRPr="0084527D">
        <w:rPr>
          <w:rFonts w:ascii="Arial" w:hAnsi="Arial" w:cs="Arial"/>
          <w:b/>
          <w:bCs/>
          <w:lang w:eastAsia="zh-CN"/>
        </w:rPr>
        <w:t xml:space="preserve">: </w:t>
      </w:r>
      <w:r>
        <w:rPr>
          <w:rFonts w:ascii="Arial" w:hAnsi="Arial" w:cs="Arial"/>
          <w:b/>
          <w:bCs/>
          <w:lang w:eastAsia="zh-CN"/>
        </w:rPr>
        <w:t>T</w:t>
      </w:r>
      <w:r w:rsidRPr="00384BE5">
        <w:rPr>
          <w:rFonts w:ascii="Arial" w:hAnsi="Arial" w:cs="Arial"/>
          <w:b/>
          <w:bCs/>
          <w:lang w:eastAsia="zh-CN"/>
        </w:rPr>
        <w:t>he correction information should include the positioning method or positioning measurement used at the LMF to obtain the timing errors, and the specific timing error values</w:t>
      </w:r>
    </w:p>
    <w:p w14:paraId="5FB218A3" w14:textId="77777777" w:rsidR="0013703D" w:rsidRPr="00886131" w:rsidRDefault="0013703D" w:rsidP="0013703D">
      <w:pPr>
        <w:snapToGrid w:val="0"/>
        <w:spacing w:beforeLines="50" w:before="120" w:after="0" w:line="288" w:lineRule="auto"/>
        <w:rPr>
          <w:rFonts w:ascii="Arial" w:hAnsi="Arial" w:cs="Arial"/>
          <w:lang w:eastAsia="zh-CN"/>
        </w:rPr>
      </w:pPr>
    </w:p>
    <w:p w14:paraId="4E680CB1" w14:textId="77777777" w:rsidR="0013703D" w:rsidRPr="007F6112" w:rsidRDefault="0013703D" w:rsidP="0013703D">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08BBB639" w14:textId="7EAC9FB8" w:rsidR="0013703D" w:rsidRPr="0008680D" w:rsidRDefault="0008680D" w:rsidP="0013703D">
      <w:pPr>
        <w:widowControl w:val="0"/>
        <w:numPr>
          <w:ilvl w:val="0"/>
          <w:numId w:val="2"/>
        </w:numPr>
        <w:overflowPunct/>
        <w:autoSpaceDE/>
        <w:adjustRightInd/>
        <w:spacing w:line="288" w:lineRule="auto"/>
        <w:jc w:val="both"/>
        <w:textAlignment w:val="auto"/>
        <w:rPr>
          <w:rFonts w:ascii="Arial" w:eastAsia="宋体" w:hAnsi="Arial"/>
        </w:rPr>
      </w:pPr>
      <w:bookmarkStart w:id="1" w:name="_Ref95384197"/>
      <w:r w:rsidRPr="0008680D">
        <w:rPr>
          <w:rFonts w:ascii="Arial" w:eastAsia="宋体" w:hAnsi="Arial"/>
        </w:rPr>
        <w:t>Draft report of 3GPP RAN1#105-e meeting, v0.2.0</w:t>
      </w:r>
      <w:bookmarkEnd w:id="1"/>
    </w:p>
    <w:bookmarkStart w:id="2" w:name="_Ref95384205"/>
    <w:p w14:paraId="3F784B55" w14:textId="6979FA4D" w:rsidR="0008680D" w:rsidRDefault="0008680D" w:rsidP="0013703D">
      <w:pPr>
        <w:widowControl w:val="0"/>
        <w:numPr>
          <w:ilvl w:val="0"/>
          <w:numId w:val="2"/>
        </w:numPr>
        <w:overflowPunct/>
        <w:autoSpaceDE/>
        <w:adjustRightInd/>
        <w:spacing w:line="288" w:lineRule="auto"/>
        <w:jc w:val="both"/>
        <w:textAlignment w:val="auto"/>
        <w:rPr>
          <w:rFonts w:ascii="Arial" w:eastAsia="宋体" w:hAnsi="Arial"/>
        </w:rPr>
      </w:pPr>
      <w:r w:rsidRPr="0008680D">
        <w:rPr>
          <w:rFonts w:ascii="Arial" w:eastAsia="宋体" w:hAnsi="Arial"/>
        </w:rPr>
        <w:fldChar w:fldCharType="begin"/>
      </w:r>
      <w:r w:rsidRPr="0008680D">
        <w:rPr>
          <w:rFonts w:ascii="Arial" w:eastAsia="宋体" w:hAnsi="Arial"/>
        </w:rPr>
        <w:instrText xml:space="preserve"> HYPERLINK "file:///C:\\Users\\wanshic\\OneDrive%20-%20Qualcomm\\Documents\\Standards\\3GPP%20Standards\\Meeting%20Documents\\TSGR1_105\\Docs\\R1-2106326.zip" </w:instrText>
      </w:r>
      <w:r w:rsidRPr="0008680D">
        <w:rPr>
          <w:rFonts w:ascii="Arial" w:eastAsia="宋体" w:hAnsi="Arial"/>
        </w:rPr>
        <w:fldChar w:fldCharType="separate"/>
      </w:r>
      <w:r w:rsidRPr="0008680D">
        <w:rPr>
          <w:rFonts w:ascii="Arial" w:eastAsia="宋体" w:hAnsi="Arial"/>
        </w:rPr>
        <w:t>R1-2106326</w:t>
      </w:r>
      <w:r w:rsidRPr="0008680D">
        <w:rPr>
          <w:rFonts w:ascii="Arial" w:eastAsia="宋体" w:hAnsi="Arial"/>
        </w:rPr>
        <w:fldChar w:fldCharType="end"/>
      </w:r>
      <w:r w:rsidRPr="0008680D">
        <w:rPr>
          <w:rFonts w:ascii="Arial" w:eastAsia="宋体" w:hAnsi="Arial"/>
        </w:rPr>
        <w:t>, LS on Positioning Reference Units</w:t>
      </w:r>
      <w:bookmarkStart w:id="3" w:name="_GoBack"/>
      <w:bookmarkEnd w:id="3"/>
      <w:r w:rsidRPr="0008680D">
        <w:rPr>
          <w:rFonts w:ascii="Arial" w:eastAsia="宋体" w:hAnsi="Arial"/>
        </w:rPr>
        <w:t xml:space="preserve"> (PRUs) for enhancing positioning performance, CATT</w:t>
      </w:r>
      <w:bookmarkEnd w:id="2"/>
    </w:p>
    <w:p w14:paraId="07843F1B" w14:textId="1BCF4745" w:rsidR="0008680D" w:rsidRPr="0008680D" w:rsidRDefault="0008680D" w:rsidP="0013703D">
      <w:pPr>
        <w:widowControl w:val="0"/>
        <w:numPr>
          <w:ilvl w:val="0"/>
          <w:numId w:val="2"/>
        </w:numPr>
        <w:overflowPunct/>
        <w:autoSpaceDE/>
        <w:adjustRightInd/>
        <w:spacing w:line="288" w:lineRule="auto"/>
        <w:jc w:val="both"/>
        <w:textAlignment w:val="auto"/>
        <w:rPr>
          <w:rFonts w:ascii="Arial" w:eastAsia="宋体" w:hAnsi="Arial"/>
        </w:rPr>
      </w:pPr>
      <w:bookmarkStart w:id="4" w:name="_Ref95384213"/>
      <w:r>
        <w:rPr>
          <w:rFonts w:ascii="Arial" w:eastAsia="宋体" w:hAnsi="Arial" w:hint="eastAsia"/>
        </w:rPr>
        <w:t>R</w:t>
      </w:r>
      <w:r>
        <w:rPr>
          <w:rFonts w:ascii="Arial" w:eastAsia="宋体" w:hAnsi="Arial"/>
        </w:rPr>
        <w:t>1-</w:t>
      </w:r>
      <w:r w:rsidRPr="0008680D">
        <w:rPr>
          <w:rFonts w:ascii="Arial" w:eastAsia="宋体" w:hAnsi="Arial"/>
        </w:rPr>
        <w:t>2200857</w:t>
      </w:r>
      <w:r>
        <w:rPr>
          <w:rFonts w:ascii="Arial" w:eastAsia="宋体" w:hAnsi="Arial"/>
        </w:rPr>
        <w:t xml:space="preserve"> </w:t>
      </w:r>
      <w:r w:rsidRPr="0008680D">
        <w:rPr>
          <w:rFonts w:ascii="Arial" w:eastAsia="宋体" w:hAnsi="Arial"/>
        </w:rPr>
        <w:t>(R2-2111488)</w:t>
      </w:r>
      <w:r>
        <w:rPr>
          <w:rFonts w:ascii="Arial" w:eastAsia="宋体" w:hAnsi="Arial"/>
        </w:rPr>
        <w:t xml:space="preserve">, </w:t>
      </w:r>
      <w:r w:rsidRPr="0008680D">
        <w:rPr>
          <w:rFonts w:ascii="Arial" w:eastAsia="宋体" w:hAnsi="Arial"/>
        </w:rPr>
        <w:t>Response LS on Positioning Reference Units (PRUs) for enhancing positioning performance, Qualcomm</w:t>
      </w:r>
      <w:bookmarkEnd w:id="4"/>
    </w:p>
    <w:p w14:paraId="79133B54" w14:textId="77777777" w:rsidR="00942EF3" w:rsidRPr="0013703D" w:rsidRDefault="00942EF3" w:rsidP="0013703D">
      <w:pPr>
        <w:snapToGrid w:val="0"/>
        <w:spacing w:beforeLines="50" w:before="120" w:after="0" w:line="288" w:lineRule="auto"/>
        <w:rPr>
          <w:rFonts w:ascii="Arial" w:hAnsi="Arial" w:cs="Arial"/>
          <w:b/>
          <w:bCs/>
          <w:i/>
          <w:iCs/>
          <w:u w:val="single"/>
          <w:lang w:eastAsia="zh-CN"/>
        </w:rPr>
      </w:pPr>
    </w:p>
    <w:sectPr w:rsidR="00942EF3" w:rsidRPr="0013703D" w:rsidSect="00B13338">
      <w:headerReference w:type="even" r:id="rId41"/>
      <w:footerReference w:type="even" r:id="rId42"/>
      <w:footerReference w:type="default" r:id="rId43"/>
      <w:footnotePr>
        <w:numRestart w:val="eachSect"/>
      </w:footnotePr>
      <w:pgSz w:w="12240" w:h="15840" w:code="1"/>
      <w:pgMar w:top="561" w:right="1134" w:bottom="709"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E702F3" w14:textId="77777777" w:rsidR="003B2DA8" w:rsidRDefault="003B2DA8">
      <w:r>
        <w:separator/>
      </w:r>
    </w:p>
  </w:endnote>
  <w:endnote w:type="continuationSeparator" w:id="0">
    <w:p w14:paraId="5EF20AAC" w14:textId="77777777" w:rsidR="003B2DA8" w:rsidRDefault="003B2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C83D79">
      <w:rPr>
        <w:rStyle w:val="CharChar2"/>
        <w:b/>
        <w:i/>
        <w:noProof/>
        <w:sz w:val="18"/>
      </w:rPr>
      <w:t>2</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C83D7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E90BAD" w14:textId="77777777" w:rsidR="003B2DA8" w:rsidRDefault="003B2DA8">
      <w:r>
        <w:separator/>
      </w:r>
    </w:p>
  </w:footnote>
  <w:footnote w:type="continuationSeparator" w:id="0">
    <w:p w14:paraId="5D8ED00F" w14:textId="77777777" w:rsidR="003B2DA8" w:rsidRDefault="003B2D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735AE" w:rsidRDefault="002735AE" w:rsidP="006B4472">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B152E"/>
    <w:multiLevelType w:val="multilevel"/>
    <w:tmpl w:val="051B152E"/>
    <w:lvl w:ilvl="0">
      <w:start w:val="1"/>
      <w:numFmt w:val="bullet"/>
      <w:lvlText w:val=""/>
      <w:lvlJc w:val="left"/>
      <w:pPr>
        <w:ind w:left="740" w:hanging="360"/>
      </w:pPr>
      <w:rPr>
        <w:rFonts w:ascii="Symbol" w:hAnsi="Symbol" w:hint="default"/>
      </w:rPr>
    </w:lvl>
    <w:lvl w:ilvl="1">
      <w:start w:val="1"/>
      <w:numFmt w:val="bullet"/>
      <w:lvlText w:val="o"/>
      <w:lvlJc w:val="left"/>
      <w:pPr>
        <w:ind w:left="1460" w:hanging="360"/>
      </w:pPr>
      <w:rPr>
        <w:rFonts w:ascii="Courier New" w:hAnsi="Courier New" w:cs="Courier New" w:hint="default"/>
      </w:rPr>
    </w:lvl>
    <w:lvl w:ilvl="2">
      <w:start w:val="1"/>
      <w:numFmt w:val="bullet"/>
      <w:lvlText w:val=""/>
      <w:lvlJc w:val="left"/>
      <w:pPr>
        <w:ind w:left="2180" w:hanging="360"/>
      </w:pPr>
      <w:rPr>
        <w:rFonts w:ascii="Wingdings" w:hAnsi="Wingdings" w:hint="default"/>
      </w:rPr>
    </w:lvl>
    <w:lvl w:ilvl="3">
      <w:start w:val="1"/>
      <w:numFmt w:val="bullet"/>
      <w:lvlText w:val=""/>
      <w:lvlJc w:val="left"/>
      <w:pPr>
        <w:ind w:left="2900" w:hanging="360"/>
      </w:pPr>
      <w:rPr>
        <w:rFonts w:ascii="Symbol" w:hAnsi="Symbol" w:hint="default"/>
      </w:rPr>
    </w:lvl>
    <w:lvl w:ilvl="4">
      <w:start w:val="1"/>
      <w:numFmt w:val="bullet"/>
      <w:lvlText w:val="o"/>
      <w:lvlJc w:val="left"/>
      <w:pPr>
        <w:ind w:left="3620" w:hanging="360"/>
      </w:pPr>
      <w:rPr>
        <w:rFonts w:ascii="Courier New" w:hAnsi="Courier New" w:cs="Courier New" w:hint="default"/>
      </w:rPr>
    </w:lvl>
    <w:lvl w:ilvl="5">
      <w:start w:val="1"/>
      <w:numFmt w:val="bullet"/>
      <w:lvlText w:val=""/>
      <w:lvlJc w:val="left"/>
      <w:pPr>
        <w:ind w:left="4340" w:hanging="360"/>
      </w:pPr>
      <w:rPr>
        <w:rFonts w:ascii="Wingdings" w:hAnsi="Wingdings" w:hint="default"/>
      </w:rPr>
    </w:lvl>
    <w:lvl w:ilvl="6">
      <w:start w:val="1"/>
      <w:numFmt w:val="bullet"/>
      <w:lvlText w:val=""/>
      <w:lvlJc w:val="left"/>
      <w:pPr>
        <w:ind w:left="5060" w:hanging="360"/>
      </w:pPr>
      <w:rPr>
        <w:rFonts w:ascii="Symbol" w:hAnsi="Symbol" w:hint="default"/>
      </w:rPr>
    </w:lvl>
    <w:lvl w:ilvl="7">
      <w:start w:val="1"/>
      <w:numFmt w:val="bullet"/>
      <w:lvlText w:val="o"/>
      <w:lvlJc w:val="left"/>
      <w:pPr>
        <w:ind w:left="5780" w:hanging="360"/>
      </w:pPr>
      <w:rPr>
        <w:rFonts w:ascii="Courier New" w:hAnsi="Courier New" w:cs="Courier New" w:hint="default"/>
      </w:rPr>
    </w:lvl>
    <w:lvl w:ilvl="8">
      <w:start w:val="1"/>
      <w:numFmt w:val="bullet"/>
      <w:lvlText w:val=""/>
      <w:lvlJc w:val="left"/>
      <w:pPr>
        <w:ind w:left="6500" w:hanging="360"/>
      </w:pPr>
      <w:rPr>
        <w:rFonts w:ascii="Wingdings" w:hAnsi="Wingdings" w:hint="default"/>
      </w:rPr>
    </w:lvl>
  </w:abstractNum>
  <w:abstractNum w:abstractNumId="3"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E120298"/>
    <w:multiLevelType w:val="hybridMultilevel"/>
    <w:tmpl w:val="7B10AC12"/>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22218BB"/>
    <w:multiLevelType w:val="hybridMultilevel"/>
    <w:tmpl w:val="F38CE188"/>
    <w:lvl w:ilvl="0" w:tplc="DEAE6BAA">
      <w:start w:val="1"/>
      <w:numFmt w:val="bullet"/>
      <w:lvlText w:val="•"/>
      <w:lvlJc w:val="left"/>
      <w:pPr>
        <w:ind w:left="720" w:hanging="360"/>
      </w:pPr>
      <w:rPr>
        <w:rFonts w:ascii="Arial" w:hAnsi="Aria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0" w15:restartNumberingAfterBreak="0">
    <w:nsid w:val="29376218"/>
    <w:multiLevelType w:val="hybridMultilevel"/>
    <w:tmpl w:val="EA44EB7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rFonts w:hint="eastAsia"/>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8" w15:restartNumberingAfterBreak="0">
    <w:nsid w:val="6DDB49F8"/>
    <w:multiLevelType w:val="hybridMultilevel"/>
    <w:tmpl w:val="E6FAB48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4FC2D29"/>
    <w:multiLevelType w:val="hybridMultilevel"/>
    <w:tmpl w:val="7E5AE7E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7D61E25"/>
    <w:multiLevelType w:val="hybridMultilevel"/>
    <w:tmpl w:val="E4F87FC2"/>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3"/>
  </w:num>
  <w:num w:numId="4">
    <w:abstractNumId w:val="12"/>
  </w:num>
  <w:num w:numId="5">
    <w:abstractNumId w:val="13"/>
  </w:num>
  <w:num w:numId="6">
    <w:abstractNumId w:val="7"/>
  </w:num>
  <w:num w:numId="7">
    <w:abstractNumId w:val="4"/>
  </w:num>
  <w:num w:numId="8">
    <w:abstractNumId w:val="14"/>
  </w:num>
  <w:num w:numId="9">
    <w:abstractNumId w:val="15"/>
  </w:num>
  <w:num w:numId="10">
    <w:abstractNumId w:val="1"/>
  </w:num>
  <w:num w:numId="11">
    <w:abstractNumId w:val="6"/>
  </w:num>
  <w:num w:numId="12">
    <w:abstractNumId w:val="16"/>
  </w:num>
  <w:num w:numId="13">
    <w:abstractNumId w:val="21"/>
  </w:num>
  <w:num w:numId="14">
    <w:abstractNumId w:val="10"/>
  </w:num>
  <w:num w:numId="15">
    <w:abstractNumId w:val="18"/>
  </w:num>
  <w:num w:numId="16">
    <w:abstractNumId w:val="19"/>
  </w:num>
  <w:num w:numId="17">
    <w:abstractNumId w:val="2"/>
  </w:num>
  <w:num w:numId="18">
    <w:abstractNumId w:val="17"/>
  </w:num>
  <w:num w:numId="19">
    <w:abstractNumId w:val="5"/>
  </w:num>
  <w:num w:numId="20">
    <w:abstractNumId w:val="9"/>
  </w:num>
  <w:num w:numId="21">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8B8"/>
    <w:rsid w:val="00006C7A"/>
    <w:rsid w:val="000072BD"/>
    <w:rsid w:val="00007596"/>
    <w:rsid w:val="0000792C"/>
    <w:rsid w:val="00007964"/>
    <w:rsid w:val="00007CEF"/>
    <w:rsid w:val="00007CF1"/>
    <w:rsid w:val="00007E9D"/>
    <w:rsid w:val="000101EF"/>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F9"/>
    <w:rsid w:val="00082152"/>
    <w:rsid w:val="000822D4"/>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80D"/>
    <w:rsid w:val="000869D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B9"/>
    <w:rsid w:val="000A54BA"/>
    <w:rsid w:val="000A54DF"/>
    <w:rsid w:val="000A5AE2"/>
    <w:rsid w:val="000A5BE9"/>
    <w:rsid w:val="000A61CB"/>
    <w:rsid w:val="000A64B8"/>
    <w:rsid w:val="000A6788"/>
    <w:rsid w:val="000A6903"/>
    <w:rsid w:val="000A6AC6"/>
    <w:rsid w:val="000A6C17"/>
    <w:rsid w:val="000A6C64"/>
    <w:rsid w:val="000A6CFE"/>
    <w:rsid w:val="000A6F16"/>
    <w:rsid w:val="000A70BA"/>
    <w:rsid w:val="000A7396"/>
    <w:rsid w:val="000A7412"/>
    <w:rsid w:val="000A7C88"/>
    <w:rsid w:val="000A7CD2"/>
    <w:rsid w:val="000A7E17"/>
    <w:rsid w:val="000A7FF2"/>
    <w:rsid w:val="000B028D"/>
    <w:rsid w:val="000B02C2"/>
    <w:rsid w:val="000B04FC"/>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50F"/>
    <w:rsid w:val="000C4BE2"/>
    <w:rsid w:val="000C4C15"/>
    <w:rsid w:val="000C4C76"/>
    <w:rsid w:val="000C4F47"/>
    <w:rsid w:val="000C5033"/>
    <w:rsid w:val="000C50EE"/>
    <w:rsid w:val="000C52C7"/>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E2A"/>
    <w:rsid w:val="000D7F39"/>
    <w:rsid w:val="000E011D"/>
    <w:rsid w:val="000E059C"/>
    <w:rsid w:val="000E0F97"/>
    <w:rsid w:val="000E1453"/>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CA1"/>
    <w:rsid w:val="000F2F54"/>
    <w:rsid w:val="000F31E7"/>
    <w:rsid w:val="000F3353"/>
    <w:rsid w:val="000F34C7"/>
    <w:rsid w:val="000F37F8"/>
    <w:rsid w:val="000F3B40"/>
    <w:rsid w:val="000F3FD6"/>
    <w:rsid w:val="000F3FFF"/>
    <w:rsid w:val="000F42EA"/>
    <w:rsid w:val="000F46D0"/>
    <w:rsid w:val="000F4AF9"/>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2F"/>
    <w:rsid w:val="00127486"/>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3D"/>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5DF"/>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260"/>
    <w:rsid w:val="00156366"/>
    <w:rsid w:val="001565AE"/>
    <w:rsid w:val="0015674F"/>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553"/>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C0B"/>
    <w:rsid w:val="00176414"/>
    <w:rsid w:val="001764FE"/>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A85"/>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58D"/>
    <w:rsid w:val="00182608"/>
    <w:rsid w:val="00182B62"/>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6FEF"/>
    <w:rsid w:val="001870AB"/>
    <w:rsid w:val="0018767B"/>
    <w:rsid w:val="00187C75"/>
    <w:rsid w:val="00187FF6"/>
    <w:rsid w:val="001902FA"/>
    <w:rsid w:val="00190307"/>
    <w:rsid w:val="00190927"/>
    <w:rsid w:val="00190BD5"/>
    <w:rsid w:val="00190EDC"/>
    <w:rsid w:val="00191727"/>
    <w:rsid w:val="00191A2B"/>
    <w:rsid w:val="00191BFE"/>
    <w:rsid w:val="00191EBF"/>
    <w:rsid w:val="001923DB"/>
    <w:rsid w:val="001925E5"/>
    <w:rsid w:val="001927B9"/>
    <w:rsid w:val="0019287C"/>
    <w:rsid w:val="00192D98"/>
    <w:rsid w:val="00192F16"/>
    <w:rsid w:val="00192FF4"/>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58"/>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22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67AF3"/>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DE"/>
    <w:rsid w:val="00287C28"/>
    <w:rsid w:val="00290254"/>
    <w:rsid w:val="002906A4"/>
    <w:rsid w:val="00290FC4"/>
    <w:rsid w:val="00291177"/>
    <w:rsid w:val="00291403"/>
    <w:rsid w:val="0029178F"/>
    <w:rsid w:val="00291B01"/>
    <w:rsid w:val="00291E3B"/>
    <w:rsid w:val="0029206E"/>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CDC"/>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995"/>
    <w:rsid w:val="002F0ADB"/>
    <w:rsid w:val="002F0E96"/>
    <w:rsid w:val="002F1014"/>
    <w:rsid w:val="002F17A3"/>
    <w:rsid w:val="002F2508"/>
    <w:rsid w:val="002F27F9"/>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11F"/>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99"/>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5073"/>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F9F"/>
    <w:rsid w:val="0035414B"/>
    <w:rsid w:val="00354328"/>
    <w:rsid w:val="003545D6"/>
    <w:rsid w:val="00354782"/>
    <w:rsid w:val="003549C0"/>
    <w:rsid w:val="00354C42"/>
    <w:rsid w:val="00354F4A"/>
    <w:rsid w:val="00355122"/>
    <w:rsid w:val="003552C6"/>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3AE"/>
    <w:rsid w:val="00364A63"/>
    <w:rsid w:val="00364B44"/>
    <w:rsid w:val="00364F11"/>
    <w:rsid w:val="00365351"/>
    <w:rsid w:val="0036561B"/>
    <w:rsid w:val="00365F7D"/>
    <w:rsid w:val="0036616D"/>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3E25"/>
    <w:rsid w:val="003842A8"/>
    <w:rsid w:val="003848D9"/>
    <w:rsid w:val="00384A9B"/>
    <w:rsid w:val="00384BE5"/>
    <w:rsid w:val="00385192"/>
    <w:rsid w:val="003852CC"/>
    <w:rsid w:val="00385503"/>
    <w:rsid w:val="0038556E"/>
    <w:rsid w:val="0038577C"/>
    <w:rsid w:val="00385823"/>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DB8"/>
    <w:rsid w:val="00393058"/>
    <w:rsid w:val="003933E7"/>
    <w:rsid w:val="00393651"/>
    <w:rsid w:val="00393B78"/>
    <w:rsid w:val="00393ED3"/>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384"/>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8"/>
    <w:rsid w:val="003B2DAD"/>
    <w:rsid w:val="003B2DB4"/>
    <w:rsid w:val="003B3326"/>
    <w:rsid w:val="003B3435"/>
    <w:rsid w:val="003B4482"/>
    <w:rsid w:val="003B4FC5"/>
    <w:rsid w:val="003B5469"/>
    <w:rsid w:val="003B54EF"/>
    <w:rsid w:val="003B5673"/>
    <w:rsid w:val="003B5699"/>
    <w:rsid w:val="003B570F"/>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59C"/>
    <w:rsid w:val="003D76A5"/>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41A"/>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4503"/>
    <w:rsid w:val="00424958"/>
    <w:rsid w:val="00424DF8"/>
    <w:rsid w:val="00424E5F"/>
    <w:rsid w:val="004250E7"/>
    <w:rsid w:val="00425454"/>
    <w:rsid w:val="004255F8"/>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6F3"/>
    <w:rsid w:val="004279ED"/>
    <w:rsid w:val="00427E67"/>
    <w:rsid w:val="00430178"/>
    <w:rsid w:val="0043043A"/>
    <w:rsid w:val="00430495"/>
    <w:rsid w:val="00430680"/>
    <w:rsid w:val="00430773"/>
    <w:rsid w:val="004308B6"/>
    <w:rsid w:val="00430A72"/>
    <w:rsid w:val="00430BA7"/>
    <w:rsid w:val="00430C33"/>
    <w:rsid w:val="00430C54"/>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F1"/>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F9A"/>
    <w:rsid w:val="00444188"/>
    <w:rsid w:val="004442A7"/>
    <w:rsid w:val="004443B8"/>
    <w:rsid w:val="00444508"/>
    <w:rsid w:val="00444885"/>
    <w:rsid w:val="00444901"/>
    <w:rsid w:val="00444934"/>
    <w:rsid w:val="00444AE5"/>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A94"/>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C3"/>
    <w:rsid w:val="00465C0F"/>
    <w:rsid w:val="00465EB3"/>
    <w:rsid w:val="00466260"/>
    <w:rsid w:val="004662E3"/>
    <w:rsid w:val="0046645E"/>
    <w:rsid w:val="004664C5"/>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42"/>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CFE"/>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3B"/>
    <w:rsid w:val="00490E94"/>
    <w:rsid w:val="00490EE3"/>
    <w:rsid w:val="0049118C"/>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43"/>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49"/>
    <w:rsid w:val="004B34EF"/>
    <w:rsid w:val="004B3567"/>
    <w:rsid w:val="004B35F5"/>
    <w:rsid w:val="004B365D"/>
    <w:rsid w:val="004B3C3F"/>
    <w:rsid w:val="004B3D43"/>
    <w:rsid w:val="004B433C"/>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EA"/>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4BA7"/>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3D2"/>
    <w:rsid w:val="00511E67"/>
    <w:rsid w:val="00512182"/>
    <w:rsid w:val="00512489"/>
    <w:rsid w:val="00512747"/>
    <w:rsid w:val="005128FF"/>
    <w:rsid w:val="00512A11"/>
    <w:rsid w:val="00512AD3"/>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B87"/>
    <w:rsid w:val="00520CF8"/>
    <w:rsid w:val="00520F9B"/>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27B3"/>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44E"/>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4B3"/>
    <w:rsid w:val="005719CC"/>
    <w:rsid w:val="00571C9B"/>
    <w:rsid w:val="00571D1D"/>
    <w:rsid w:val="00571E38"/>
    <w:rsid w:val="0057225B"/>
    <w:rsid w:val="0057226F"/>
    <w:rsid w:val="0057236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6F64"/>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34BF"/>
    <w:rsid w:val="00593A7F"/>
    <w:rsid w:val="00593ADD"/>
    <w:rsid w:val="00594131"/>
    <w:rsid w:val="005941EF"/>
    <w:rsid w:val="005943C6"/>
    <w:rsid w:val="0059443E"/>
    <w:rsid w:val="005946EC"/>
    <w:rsid w:val="00594961"/>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233F"/>
    <w:rsid w:val="005B2D4D"/>
    <w:rsid w:val="005B2EB8"/>
    <w:rsid w:val="005B31A9"/>
    <w:rsid w:val="005B355C"/>
    <w:rsid w:val="005B36FE"/>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66"/>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A9E"/>
    <w:rsid w:val="00601D4D"/>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824"/>
    <w:rsid w:val="00621931"/>
    <w:rsid w:val="00621A4F"/>
    <w:rsid w:val="00621B6A"/>
    <w:rsid w:val="00621C0B"/>
    <w:rsid w:val="00621C72"/>
    <w:rsid w:val="00621CAD"/>
    <w:rsid w:val="00622266"/>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6F"/>
    <w:rsid w:val="006519E5"/>
    <w:rsid w:val="00651AD3"/>
    <w:rsid w:val="00651AD5"/>
    <w:rsid w:val="00651FA0"/>
    <w:rsid w:val="00652353"/>
    <w:rsid w:val="00652388"/>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1F6"/>
    <w:rsid w:val="0068539F"/>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0A4"/>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472"/>
    <w:rsid w:val="006B49F6"/>
    <w:rsid w:val="006B4D4E"/>
    <w:rsid w:val="006B526B"/>
    <w:rsid w:val="006B5368"/>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985"/>
    <w:rsid w:val="006C09DD"/>
    <w:rsid w:val="006C0A1A"/>
    <w:rsid w:val="006C187D"/>
    <w:rsid w:val="006C1A89"/>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526"/>
    <w:rsid w:val="006E281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22C"/>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057"/>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4F2"/>
    <w:rsid w:val="00754698"/>
    <w:rsid w:val="00754B62"/>
    <w:rsid w:val="00754D64"/>
    <w:rsid w:val="00754EE4"/>
    <w:rsid w:val="0075503D"/>
    <w:rsid w:val="0075522A"/>
    <w:rsid w:val="00755B06"/>
    <w:rsid w:val="00755E06"/>
    <w:rsid w:val="00755E89"/>
    <w:rsid w:val="007564B4"/>
    <w:rsid w:val="007565E2"/>
    <w:rsid w:val="0075696B"/>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67EED"/>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06"/>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29"/>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CB5"/>
    <w:rsid w:val="007D357E"/>
    <w:rsid w:val="007D3889"/>
    <w:rsid w:val="007D39A2"/>
    <w:rsid w:val="007D39D7"/>
    <w:rsid w:val="007D3A6B"/>
    <w:rsid w:val="007D3B9F"/>
    <w:rsid w:val="007D3FC1"/>
    <w:rsid w:val="007D45C4"/>
    <w:rsid w:val="007D4FF2"/>
    <w:rsid w:val="007D50CE"/>
    <w:rsid w:val="007D512C"/>
    <w:rsid w:val="007D523F"/>
    <w:rsid w:val="007D526F"/>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A70"/>
    <w:rsid w:val="007E7B2B"/>
    <w:rsid w:val="007E7CBA"/>
    <w:rsid w:val="007F05E0"/>
    <w:rsid w:val="007F0ACD"/>
    <w:rsid w:val="007F0B77"/>
    <w:rsid w:val="007F0CE9"/>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C6B"/>
    <w:rsid w:val="007F5D4A"/>
    <w:rsid w:val="007F6112"/>
    <w:rsid w:val="007F6196"/>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1FD5"/>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8E3"/>
    <w:rsid w:val="00840A68"/>
    <w:rsid w:val="00840A83"/>
    <w:rsid w:val="00840C39"/>
    <w:rsid w:val="00840D46"/>
    <w:rsid w:val="00840FC6"/>
    <w:rsid w:val="0084142B"/>
    <w:rsid w:val="00841573"/>
    <w:rsid w:val="00841636"/>
    <w:rsid w:val="00841739"/>
    <w:rsid w:val="008417AD"/>
    <w:rsid w:val="008419A1"/>
    <w:rsid w:val="00841BE2"/>
    <w:rsid w:val="00841EB3"/>
    <w:rsid w:val="00842061"/>
    <w:rsid w:val="008427B1"/>
    <w:rsid w:val="00842C64"/>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27D"/>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88"/>
    <w:rsid w:val="00862CD6"/>
    <w:rsid w:val="00862E74"/>
    <w:rsid w:val="00863479"/>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131"/>
    <w:rsid w:val="0088649C"/>
    <w:rsid w:val="008864DF"/>
    <w:rsid w:val="008864F7"/>
    <w:rsid w:val="0088651F"/>
    <w:rsid w:val="0088687E"/>
    <w:rsid w:val="00886CB3"/>
    <w:rsid w:val="00887771"/>
    <w:rsid w:val="0089035C"/>
    <w:rsid w:val="008907B2"/>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D8E"/>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4A1"/>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87C"/>
    <w:rsid w:val="008C0E3C"/>
    <w:rsid w:val="008C12AB"/>
    <w:rsid w:val="008C13C3"/>
    <w:rsid w:val="008C1762"/>
    <w:rsid w:val="008C1C0B"/>
    <w:rsid w:val="008C1F41"/>
    <w:rsid w:val="008C1FE8"/>
    <w:rsid w:val="008C21AD"/>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562"/>
    <w:rsid w:val="008E28C1"/>
    <w:rsid w:val="008E290D"/>
    <w:rsid w:val="008E2911"/>
    <w:rsid w:val="008E2AE2"/>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3D4"/>
    <w:rsid w:val="008E66EF"/>
    <w:rsid w:val="008E6788"/>
    <w:rsid w:val="008E6B9F"/>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890"/>
    <w:rsid w:val="008F2B4B"/>
    <w:rsid w:val="008F3601"/>
    <w:rsid w:val="008F3798"/>
    <w:rsid w:val="008F3D2D"/>
    <w:rsid w:val="008F3D7C"/>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649"/>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C71"/>
    <w:rsid w:val="00900DDE"/>
    <w:rsid w:val="00900DF1"/>
    <w:rsid w:val="009010AF"/>
    <w:rsid w:val="009010F7"/>
    <w:rsid w:val="00901425"/>
    <w:rsid w:val="00901845"/>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5C25"/>
    <w:rsid w:val="00905E4A"/>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50E"/>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D50"/>
    <w:rsid w:val="00923151"/>
    <w:rsid w:val="00923391"/>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2EF3"/>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2A"/>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EC"/>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F47"/>
    <w:rsid w:val="009D0280"/>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2D"/>
    <w:rsid w:val="009F32D6"/>
    <w:rsid w:val="009F3363"/>
    <w:rsid w:val="009F33D5"/>
    <w:rsid w:val="009F361D"/>
    <w:rsid w:val="009F36B8"/>
    <w:rsid w:val="009F39F6"/>
    <w:rsid w:val="009F3A00"/>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7F"/>
    <w:rsid w:val="00A164E9"/>
    <w:rsid w:val="00A1651D"/>
    <w:rsid w:val="00A16564"/>
    <w:rsid w:val="00A16A02"/>
    <w:rsid w:val="00A16B6C"/>
    <w:rsid w:val="00A16CE1"/>
    <w:rsid w:val="00A16ED8"/>
    <w:rsid w:val="00A17268"/>
    <w:rsid w:val="00A17345"/>
    <w:rsid w:val="00A1751C"/>
    <w:rsid w:val="00A1788B"/>
    <w:rsid w:val="00A1789B"/>
    <w:rsid w:val="00A1793E"/>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1A45"/>
    <w:rsid w:val="00A52065"/>
    <w:rsid w:val="00A520D0"/>
    <w:rsid w:val="00A521E0"/>
    <w:rsid w:val="00A5225A"/>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0FDF"/>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67A"/>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CBC"/>
    <w:rsid w:val="00A82D62"/>
    <w:rsid w:val="00A82EE1"/>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50"/>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A68"/>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01F"/>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906"/>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C43"/>
    <w:rsid w:val="00AC6D0A"/>
    <w:rsid w:val="00AC6E94"/>
    <w:rsid w:val="00AC6F7C"/>
    <w:rsid w:val="00AC7142"/>
    <w:rsid w:val="00AC731E"/>
    <w:rsid w:val="00AC7B8E"/>
    <w:rsid w:val="00AC7E94"/>
    <w:rsid w:val="00AC7F62"/>
    <w:rsid w:val="00AD00BC"/>
    <w:rsid w:val="00AD0280"/>
    <w:rsid w:val="00AD06CA"/>
    <w:rsid w:val="00AD0A67"/>
    <w:rsid w:val="00AD0A76"/>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440"/>
    <w:rsid w:val="00B124BA"/>
    <w:rsid w:val="00B12E5E"/>
    <w:rsid w:val="00B12F78"/>
    <w:rsid w:val="00B1333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4DFF"/>
    <w:rsid w:val="00BC54F7"/>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7099"/>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549"/>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B36"/>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2027"/>
    <w:rsid w:val="00C42130"/>
    <w:rsid w:val="00C42619"/>
    <w:rsid w:val="00C42784"/>
    <w:rsid w:val="00C429E1"/>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0FE0"/>
    <w:rsid w:val="00C5160F"/>
    <w:rsid w:val="00C51D11"/>
    <w:rsid w:val="00C5257E"/>
    <w:rsid w:val="00C526D1"/>
    <w:rsid w:val="00C52712"/>
    <w:rsid w:val="00C5285D"/>
    <w:rsid w:val="00C52876"/>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454"/>
    <w:rsid w:val="00C5561B"/>
    <w:rsid w:val="00C559E1"/>
    <w:rsid w:val="00C55ADC"/>
    <w:rsid w:val="00C55C7A"/>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394"/>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66A"/>
    <w:rsid w:val="00C8198E"/>
    <w:rsid w:val="00C81B30"/>
    <w:rsid w:val="00C820A1"/>
    <w:rsid w:val="00C82375"/>
    <w:rsid w:val="00C82387"/>
    <w:rsid w:val="00C82399"/>
    <w:rsid w:val="00C82496"/>
    <w:rsid w:val="00C82640"/>
    <w:rsid w:val="00C82A88"/>
    <w:rsid w:val="00C83222"/>
    <w:rsid w:val="00C83AEB"/>
    <w:rsid w:val="00C83B30"/>
    <w:rsid w:val="00C83BCE"/>
    <w:rsid w:val="00C83D58"/>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668"/>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ABA"/>
    <w:rsid w:val="00C92C2A"/>
    <w:rsid w:val="00C92EB9"/>
    <w:rsid w:val="00C9318C"/>
    <w:rsid w:val="00C9323B"/>
    <w:rsid w:val="00C93297"/>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B0"/>
    <w:rsid w:val="00C97348"/>
    <w:rsid w:val="00C9736C"/>
    <w:rsid w:val="00C97AF1"/>
    <w:rsid w:val="00CA0186"/>
    <w:rsid w:val="00CA036A"/>
    <w:rsid w:val="00CA0698"/>
    <w:rsid w:val="00CA09AA"/>
    <w:rsid w:val="00CA0BA0"/>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911"/>
    <w:rsid w:val="00CB0A83"/>
    <w:rsid w:val="00CB0C2A"/>
    <w:rsid w:val="00CB0C54"/>
    <w:rsid w:val="00CB0C8C"/>
    <w:rsid w:val="00CB0E03"/>
    <w:rsid w:val="00CB0EC5"/>
    <w:rsid w:val="00CB11BD"/>
    <w:rsid w:val="00CB1368"/>
    <w:rsid w:val="00CB1396"/>
    <w:rsid w:val="00CB14AE"/>
    <w:rsid w:val="00CB14B2"/>
    <w:rsid w:val="00CB153C"/>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246"/>
    <w:rsid w:val="00CD04B6"/>
    <w:rsid w:val="00CD04FE"/>
    <w:rsid w:val="00CD0740"/>
    <w:rsid w:val="00CD0768"/>
    <w:rsid w:val="00CD08A6"/>
    <w:rsid w:val="00CD0CAF"/>
    <w:rsid w:val="00CD0D74"/>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B92"/>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0DD7"/>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4E5"/>
    <w:rsid w:val="00D17566"/>
    <w:rsid w:val="00D17A36"/>
    <w:rsid w:val="00D17B2F"/>
    <w:rsid w:val="00D17F37"/>
    <w:rsid w:val="00D20171"/>
    <w:rsid w:val="00D202D3"/>
    <w:rsid w:val="00D2032A"/>
    <w:rsid w:val="00D2032F"/>
    <w:rsid w:val="00D208E7"/>
    <w:rsid w:val="00D20B08"/>
    <w:rsid w:val="00D20C8F"/>
    <w:rsid w:val="00D20F77"/>
    <w:rsid w:val="00D2109E"/>
    <w:rsid w:val="00D215E6"/>
    <w:rsid w:val="00D216C5"/>
    <w:rsid w:val="00D2171B"/>
    <w:rsid w:val="00D2179E"/>
    <w:rsid w:val="00D217CE"/>
    <w:rsid w:val="00D220E7"/>
    <w:rsid w:val="00D22148"/>
    <w:rsid w:val="00D221EC"/>
    <w:rsid w:val="00D22422"/>
    <w:rsid w:val="00D22B07"/>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B3F"/>
    <w:rsid w:val="00D26DBE"/>
    <w:rsid w:val="00D26F24"/>
    <w:rsid w:val="00D2728D"/>
    <w:rsid w:val="00D27D59"/>
    <w:rsid w:val="00D27F01"/>
    <w:rsid w:val="00D27FBF"/>
    <w:rsid w:val="00D27FC5"/>
    <w:rsid w:val="00D3074E"/>
    <w:rsid w:val="00D30BC5"/>
    <w:rsid w:val="00D30C46"/>
    <w:rsid w:val="00D30D92"/>
    <w:rsid w:val="00D30FC7"/>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54"/>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96"/>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9E1"/>
    <w:rsid w:val="00D90203"/>
    <w:rsid w:val="00D90343"/>
    <w:rsid w:val="00D90E7C"/>
    <w:rsid w:val="00D91009"/>
    <w:rsid w:val="00D9120D"/>
    <w:rsid w:val="00D9126A"/>
    <w:rsid w:val="00D912DF"/>
    <w:rsid w:val="00D91C54"/>
    <w:rsid w:val="00D91DB2"/>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B9"/>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C86"/>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4FC8"/>
    <w:rsid w:val="00DB50AE"/>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ED4"/>
    <w:rsid w:val="00DC345B"/>
    <w:rsid w:val="00DC3544"/>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42B"/>
    <w:rsid w:val="00DD26AE"/>
    <w:rsid w:val="00DD2862"/>
    <w:rsid w:val="00DD2E2F"/>
    <w:rsid w:val="00DD2FE5"/>
    <w:rsid w:val="00DD3401"/>
    <w:rsid w:val="00DD3430"/>
    <w:rsid w:val="00DD3480"/>
    <w:rsid w:val="00DD3565"/>
    <w:rsid w:val="00DD373B"/>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A2"/>
    <w:rsid w:val="00DD6E64"/>
    <w:rsid w:val="00DD761C"/>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59D"/>
    <w:rsid w:val="00DF3A17"/>
    <w:rsid w:val="00DF3A6C"/>
    <w:rsid w:val="00DF3D23"/>
    <w:rsid w:val="00DF3EC5"/>
    <w:rsid w:val="00DF3FD9"/>
    <w:rsid w:val="00DF4158"/>
    <w:rsid w:val="00DF41FA"/>
    <w:rsid w:val="00DF4430"/>
    <w:rsid w:val="00DF462E"/>
    <w:rsid w:val="00DF4707"/>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C11"/>
    <w:rsid w:val="00E00EFF"/>
    <w:rsid w:val="00E00FBC"/>
    <w:rsid w:val="00E019CB"/>
    <w:rsid w:val="00E019EA"/>
    <w:rsid w:val="00E01C92"/>
    <w:rsid w:val="00E0204F"/>
    <w:rsid w:val="00E028E6"/>
    <w:rsid w:val="00E02C20"/>
    <w:rsid w:val="00E02E67"/>
    <w:rsid w:val="00E03253"/>
    <w:rsid w:val="00E032C1"/>
    <w:rsid w:val="00E0330B"/>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62B"/>
    <w:rsid w:val="00E167D4"/>
    <w:rsid w:val="00E16909"/>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667"/>
    <w:rsid w:val="00E23851"/>
    <w:rsid w:val="00E23ACC"/>
    <w:rsid w:val="00E23ADB"/>
    <w:rsid w:val="00E2446F"/>
    <w:rsid w:val="00E245DC"/>
    <w:rsid w:val="00E24D31"/>
    <w:rsid w:val="00E250DB"/>
    <w:rsid w:val="00E25386"/>
    <w:rsid w:val="00E25394"/>
    <w:rsid w:val="00E254C9"/>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596"/>
    <w:rsid w:val="00E33802"/>
    <w:rsid w:val="00E33814"/>
    <w:rsid w:val="00E339C6"/>
    <w:rsid w:val="00E33BB9"/>
    <w:rsid w:val="00E33E4D"/>
    <w:rsid w:val="00E3457A"/>
    <w:rsid w:val="00E347CD"/>
    <w:rsid w:val="00E34D6E"/>
    <w:rsid w:val="00E34F08"/>
    <w:rsid w:val="00E35657"/>
    <w:rsid w:val="00E356B0"/>
    <w:rsid w:val="00E35A7B"/>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1E"/>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060"/>
    <w:rsid w:val="00EA12B5"/>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32C"/>
    <w:rsid w:val="00ED54F7"/>
    <w:rsid w:val="00ED58F2"/>
    <w:rsid w:val="00ED58FE"/>
    <w:rsid w:val="00ED5947"/>
    <w:rsid w:val="00ED5B50"/>
    <w:rsid w:val="00ED5BDA"/>
    <w:rsid w:val="00ED5EFE"/>
    <w:rsid w:val="00ED5F7B"/>
    <w:rsid w:val="00ED645E"/>
    <w:rsid w:val="00ED699D"/>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A77"/>
    <w:rsid w:val="00F12B3D"/>
    <w:rsid w:val="00F12D63"/>
    <w:rsid w:val="00F1301B"/>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F91"/>
    <w:rsid w:val="00F1674F"/>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AB"/>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F6E"/>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2BF"/>
    <w:rsid w:val="00FA656D"/>
    <w:rsid w:val="00FA6686"/>
    <w:rsid w:val="00FA68D7"/>
    <w:rsid w:val="00FA6A8C"/>
    <w:rsid w:val="00FA6D62"/>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qFormat/>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uiPriority w:val="99"/>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uiPriority w:val="99"/>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character" w:customStyle="1" w:styleId="apple-converted-space">
    <w:name w:val="apple-converted-space"/>
    <w:qFormat/>
    <w:rsid w:val="003041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oleObject" Target="embeddings/oleObject7.bin"/><Relationship Id="rId39" Type="http://schemas.openxmlformats.org/officeDocument/2006/relationships/oleObject" Target="embeddings/oleObject13.bin"/><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image" Target="media/image7.png"/><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986D3B84-CBCD-42A5-887C-6C13B50DB07E}">
  <ds:schemaRefs>
    <ds:schemaRef ds:uri="http://schemas.openxmlformats.org/officeDocument/2006/bibliography"/>
  </ds:schemaRefs>
</ds:datastoreItem>
</file>

<file path=customXml/itemProps6.xml><?xml version="1.0" encoding="utf-8"?>
<ds:datastoreItem xmlns:ds="http://schemas.openxmlformats.org/officeDocument/2006/customXml" ds:itemID="{2F342DC2-24E0-4D06-B276-70D6940E7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3</Pages>
  <Words>1060</Words>
  <Characters>6046</Characters>
  <Application>Microsoft Office Word</Application>
  <DocSecurity>0</DocSecurity>
  <Lines>50</Lines>
  <Paragraphs>14</Paragraphs>
  <ScaleCrop>false</ScaleCrop>
  <Company>CMCC</Company>
  <LinksUpToDate>false</LinksUpToDate>
  <CharactersWithSpaces>7092</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30</cp:revision>
  <cp:lastPrinted>2016-05-08T07:33:00Z</cp:lastPrinted>
  <dcterms:created xsi:type="dcterms:W3CDTF">2022-02-09T09:11:00Z</dcterms:created>
  <dcterms:modified xsi:type="dcterms:W3CDTF">2022-02-14T02:36:00Z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